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9586" w14:textId="77777777" w:rsidR="00004F1E" w:rsidRPr="00004F1E" w:rsidRDefault="00004F1E" w:rsidP="00004F1E"/>
    <w:p w14:paraId="39A9AB85" w14:textId="09FAED8E" w:rsidR="00004F1E" w:rsidRDefault="00FC1232" w:rsidP="00DA4981">
      <w:pPr>
        <w:pStyle w:val="Overskrift1"/>
        <w:numPr>
          <w:ilvl w:val="0"/>
          <w:numId w:val="0"/>
        </w:numPr>
        <w:ind w:left="680" w:hanging="680"/>
      </w:pPr>
      <w:bookmarkStart w:id="0" w:name="_Toc89343472"/>
      <w:r w:rsidRPr="00350A1A">
        <w:t>Vedlegg</w:t>
      </w:r>
      <w:bookmarkStart w:id="1" w:name="_Hlk76542506"/>
      <w:bookmarkEnd w:id="0"/>
      <w:r w:rsidR="00AB377F" w:rsidRPr="00350A1A">
        <w:t xml:space="preserve"> </w:t>
      </w:r>
    </w:p>
    <w:p w14:paraId="5B3EE35E" w14:textId="77777777" w:rsidR="00350A1A" w:rsidRDefault="00350A1A" w:rsidP="00350A1A">
      <w:pPr>
        <w:pStyle w:val="Overskrift2"/>
        <w:ind w:left="680" w:hanging="680"/>
      </w:pPr>
      <w:bookmarkStart w:id="2" w:name="_Toc89340313"/>
      <w:r>
        <w:t>3.1 Eksempler på sikkerhetsansvar, -roller og oppgaver</w:t>
      </w:r>
      <w:bookmarkEnd w:id="2"/>
    </w:p>
    <w:p w14:paraId="16A5753A" w14:textId="77777777" w:rsidR="00350A1A" w:rsidRPr="00206887" w:rsidRDefault="00350A1A" w:rsidP="00350A1A">
      <w:r w:rsidRPr="00206887">
        <w:t xml:space="preserve">Eksemplene </w:t>
      </w:r>
      <w:r>
        <w:t>under er basert på virksomheter i sektoren,</w:t>
      </w:r>
      <w:r w:rsidRPr="00206887">
        <w:t xml:space="preserve"> og gir en oversikt over mulige roller og ansvarsområder. Eksemplene er ment til inspirasjon slik at ansvarsområder blir vurdert og ansvaret plassert. Matrisen</w:t>
      </w:r>
      <w:r>
        <w:t>e</w:t>
      </w:r>
      <w:r w:rsidRPr="00206887">
        <w:t xml:space="preserve"> må tilpasses lokale forhold og </w:t>
      </w:r>
      <w:r>
        <w:t>utvides med relevante roller for akkurat din virksomhet, for eksempel med personvernrådgiver, forsker, prosjektleder og/eller systemkoordinator</w:t>
      </w:r>
      <w:r w:rsidRPr="00FD252A">
        <w:rPr>
          <w:color w:val="004EAD" w:themeColor="text1" w:themeShade="BF"/>
        </w:rPr>
        <w:t xml:space="preserve">. </w:t>
      </w:r>
    </w:p>
    <w:p w14:paraId="648EF102" w14:textId="77777777" w:rsidR="00350A1A" w:rsidRPr="00EC6239" w:rsidRDefault="00350A1A" w:rsidP="00350A1A"/>
    <w:tbl>
      <w:tblPr>
        <w:tblW w:w="15134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2126"/>
        <w:gridCol w:w="1985"/>
        <w:gridCol w:w="2551"/>
        <w:gridCol w:w="2693"/>
        <w:gridCol w:w="2552"/>
      </w:tblGrid>
      <w:tr w:rsidR="00350A1A" w:rsidRPr="00206887" w14:paraId="3C7F444D" w14:textId="77777777" w:rsidTr="00B46616">
        <w:trPr>
          <w:trHeight w:val="397"/>
        </w:trPr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37A94" w:themeFill="accent1"/>
            <w:vAlign w:val="center"/>
          </w:tcPr>
          <w:p w14:paraId="5AC0C9BE" w14:textId="77777777" w:rsidR="00350A1A" w:rsidRPr="00206887" w:rsidRDefault="00350A1A" w:rsidP="00B46616">
            <w:pPr>
              <w:jc w:val="center"/>
              <w:rPr>
                <w:b/>
                <w:color w:val="F0F0F0" w:themeColor="background1"/>
                <w:sz w:val="16"/>
              </w:rPr>
            </w:pPr>
            <w:r w:rsidRPr="00206887">
              <w:rPr>
                <w:b/>
                <w:color w:val="F0F0F0" w:themeColor="background1"/>
                <w:sz w:val="16"/>
              </w:rPr>
              <w:t>Eksempel 1 på sikkerhetsansvar, -roller og -oppgaver internt i virksomheten</w:t>
            </w:r>
          </w:p>
          <w:p w14:paraId="31086D12" w14:textId="77777777" w:rsidR="00350A1A" w:rsidRPr="00206887" w:rsidRDefault="00350A1A" w:rsidP="00B46616">
            <w:pPr>
              <w:jc w:val="center"/>
              <w:rPr>
                <w:b/>
                <w:bCs/>
                <w:color w:val="F0F0F0" w:themeColor="background1"/>
                <w:sz w:val="28"/>
              </w:rPr>
            </w:pPr>
            <w:r w:rsidRPr="00206887">
              <w:rPr>
                <w:b/>
                <w:bCs/>
                <w:color w:val="F0F0F0" w:themeColor="background1"/>
                <w:sz w:val="28"/>
              </w:rPr>
              <w:t>Matrisen må tilpasses lokale forhold</w:t>
            </w:r>
          </w:p>
          <w:p w14:paraId="2B4D065C" w14:textId="77777777" w:rsidR="00350A1A" w:rsidRPr="00206887" w:rsidRDefault="00350A1A" w:rsidP="00B46616">
            <w:pPr>
              <w:jc w:val="center"/>
              <w:rPr>
                <w:b/>
                <w:bCs/>
                <w:color w:val="F0F0F0" w:themeColor="background1"/>
                <w:sz w:val="28"/>
              </w:rPr>
            </w:pPr>
            <w:r w:rsidRPr="00206887">
              <w:rPr>
                <w:b/>
                <w:bCs/>
                <w:color w:val="F0F0F0" w:themeColor="background1"/>
                <w:sz w:val="28"/>
              </w:rPr>
              <w:t>&lt;Virksomhet&gt;</w:t>
            </w:r>
          </w:p>
          <w:p w14:paraId="44F9C173" w14:textId="77777777" w:rsidR="00350A1A" w:rsidRPr="00206887" w:rsidRDefault="00350A1A" w:rsidP="00B46616">
            <w:pPr>
              <w:jc w:val="right"/>
              <w:rPr>
                <w:b/>
                <w:sz w:val="16"/>
              </w:rPr>
            </w:pPr>
          </w:p>
        </w:tc>
      </w:tr>
      <w:tr w:rsidR="00350A1A" w:rsidRPr="00206887" w14:paraId="45BCC4BA" w14:textId="77777777" w:rsidTr="00B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101" w:type="dxa"/>
            <w:vAlign w:val="center"/>
          </w:tcPr>
          <w:p w14:paraId="796C0A8C" w14:textId="77777777" w:rsidR="00350A1A" w:rsidRPr="00206887" w:rsidRDefault="00350A1A" w:rsidP="00B46616">
            <w:pPr>
              <w:rPr>
                <w:b/>
                <w:sz w:val="16"/>
              </w:rPr>
            </w:pPr>
            <w:r w:rsidRPr="00206887">
              <w:rPr>
                <w:b/>
                <w:sz w:val="16"/>
              </w:rPr>
              <w:t>Funksjon:</w:t>
            </w:r>
          </w:p>
        </w:tc>
        <w:tc>
          <w:tcPr>
            <w:tcW w:w="2126" w:type="dxa"/>
            <w:vAlign w:val="center"/>
          </w:tcPr>
          <w:p w14:paraId="40DD8F20" w14:textId="77777777" w:rsidR="00350A1A" w:rsidRPr="00206887" w:rsidRDefault="00350A1A" w:rsidP="00B46616">
            <w:pPr>
              <w:jc w:val="center"/>
              <w:rPr>
                <w:b/>
                <w:sz w:val="16"/>
              </w:rPr>
            </w:pPr>
            <w:r w:rsidRPr="00206887">
              <w:rPr>
                <w:b/>
                <w:sz w:val="16"/>
              </w:rPr>
              <w:t>Virksomhetens leder</w:t>
            </w:r>
          </w:p>
        </w:tc>
        <w:tc>
          <w:tcPr>
            <w:tcW w:w="2126" w:type="dxa"/>
            <w:vAlign w:val="center"/>
          </w:tcPr>
          <w:p w14:paraId="0EC8989E" w14:textId="77777777" w:rsidR="00350A1A" w:rsidRPr="00206887" w:rsidRDefault="00350A1A" w:rsidP="00B46616">
            <w:pPr>
              <w:jc w:val="center"/>
              <w:rPr>
                <w:b/>
                <w:sz w:val="16"/>
              </w:rPr>
            </w:pPr>
            <w:r w:rsidRPr="00206887">
              <w:rPr>
                <w:b/>
                <w:sz w:val="16"/>
              </w:rPr>
              <w:t>Leder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0939EA5" w14:textId="77777777" w:rsidR="00350A1A" w:rsidRPr="00206887" w:rsidRDefault="00350A1A" w:rsidP="00B46616">
            <w:pPr>
              <w:jc w:val="center"/>
              <w:rPr>
                <w:b/>
                <w:sz w:val="16"/>
              </w:rPr>
            </w:pPr>
            <w:r w:rsidRPr="00206887">
              <w:rPr>
                <w:b/>
                <w:sz w:val="16"/>
              </w:rPr>
              <w:t>Ansatt/</w:t>
            </w:r>
            <w:r>
              <w:rPr>
                <w:b/>
                <w:sz w:val="16"/>
              </w:rPr>
              <w:t>m</w:t>
            </w:r>
            <w:r w:rsidRPr="00206887">
              <w:rPr>
                <w:b/>
                <w:sz w:val="16"/>
              </w:rPr>
              <w:t>edarbeider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7A39F116" w14:textId="77777777" w:rsidR="00350A1A" w:rsidRPr="00206887" w:rsidRDefault="00350A1A" w:rsidP="00B466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Fagansvarlig IKT</w:t>
            </w:r>
          </w:p>
        </w:tc>
        <w:tc>
          <w:tcPr>
            <w:tcW w:w="2693" w:type="dxa"/>
            <w:vAlign w:val="center"/>
          </w:tcPr>
          <w:p w14:paraId="1BE2CE55" w14:textId="77777777" w:rsidR="00350A1A" w:rsidRPr="00206887" w:rsidRDefault="00350A1A" w:rsidP="00B466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C1629A">
              <w:rPr>
                <w:b/>
                <w:sz w:val="16"/>
              </w:rPr>
              <w:t>Fagansvarlig</w:t>
            </w:r>
            <w:r>
              <w:rPr>
                <w:b/>
                <w:sz w:val="16"/>
              </w:rPr>
              <w:t xml:space="preserve"> sikkerhet </w:t>
            </w:r>
          </w:p>
        </w:tc>
        <w:tc>
          <w:tcPr>
            <w:tcW w:w="2552" w:type="dxa"/>
            <w:vAlign w:val="center"/>
          </w:tcPr>
          <w:p w14:paraId="671257BC" w14:textId="77777777" w:rsidR="00350A1A" w:rsidRPr="00206887" w:rsidRDefault="00350A1A" w:rsidP="00B46616">
            <w:pPr>
              <w:jc w:val="center"/>
              <w:rPr>
                <w:b/>
                <w:sz w:val="16"/>
              </w:rPr>
            </w:pPr>
            <w:r w:rsidRPr="00206887">
              <w:rPr>
                <w:b/>
                <w:sz w:val="16"/>
              </w:rPr>
              <w:t>Systemeier</w:t>
            </w:r>
          </w:p>
        </w:tc>
      </w:tr>
      <w:tr w:rsidR="00350A1A" w:rsidRPr="00206887" w14:paraId="3EAEE4C4" w14:textId="77777777" w:rsidTr="00B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101" w:type="dxa"/>
          </w:tcPr>
          <w:p w14:paraId="75D3EFF4" w14:textId="77777777" w:rsidR="00350A1A" w:rsidRPr="00206887" w:rsidRDefault="00350A1A" w:rsidP="00B46616">
            <w:pPr>
              <w:rPr>
                <w:b/>
                <w:sz w:val="16"/>
              </w:rPr>
            </w:pPr>
            <w:r w:rsidRPr="00206887">
              <w:rPr>
                <w:b/>
                <w:sz w:val="16"/>
              </w:rPr>
              <w:t>Ansvar</w:t>
            </w:r>
          </w:p>
        </w:tc>
        <w:tc>
          <w:tcPr>
            <w:tcW w:w="2126" w:type="dxa"/>
          </w:tcPr>
          <w:p w14:paraId="5EA9626B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 xml:space="preserve">Sørge for at det er etablert et </w:t>
            </w:r>
            <w:r>
              <w:rPr>
                <w:sz w:val="16"/>
              </w:rPr>
              <w:t>s</w:t>
            </w:r>
            <w:r w:rsidRPr="00206887">
              <w:rPr>
                <w:sz w:val="16"/>
              </w:rPr>
              <w:t>tyringssystem for informasjonssikkerhet og at dette vedlikeholdes</w:t>
            </w:r>
          </w:p>
          <w:p w14:paraId="2331899A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at informasjonssikkerheten er tilfredsstillende</w:t>
            </w:r>
          </w:p>
          <w:p w14:paraId="3E788D8C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Bestemme formålet med behandlingen av personopplysninger</w:t>
            </w:r>
          </w:p>
          <w:p w14:paraId="31DAFAF8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Bestemme hvilke hjelpemidler som skal brukes</w:t>
            </w:r>
          </w:p>
        </w:tc>
        <w:tc>
          <w:tcPr>
            <w:tcW w:w="2126" w:type="dxa"/>
          </w:tcPr>
          <w:p w14:paraId="38DABE08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opplæring av ansatte</w:t>
            </w:r>
          </w:p>
          <w:p w14:paraId="3AB90CC0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Beredskap</w:t>
            </w:r>
          </w:p>
          <w:p w14:paraId="682B0567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Tildele, vedlikeholde og inndra roller/ tilgang</w:t>
            </w:r>
          </w:p>
          <w:p w14:paraId="557B3096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Rapportere avvik i samsvar med virksomhetens prosedyrer for dette</w:t>
            </w:r>
          </w:p>
          <w:p w14:paraId="7203C11B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 xml:space="preserve">Følge opp forskningsprosjekt 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514281D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Gjøre seg kjent med og følge lover, regler og prosedyrer</w:t>
            </w:r>
          </w:p>
          <w:p w14:paraId="4153AB64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Melde avvik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41E2E06A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at informasjonssystemet er tilgjengelig</w:t>
            </w:r>
          </w:p>
          <w:p w14:paraId="37C8081E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at informasjonssystemet oppfyller Normens krav</w:t>
            </w:r>
          </w:p>
          <w:p w14:paraId="0FEC36ED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at informasjonssystemet fungerer som besluttet</w:t>
            </w:r>
          </w:p>
          <w:p w14:paraId="7403D545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Etablere ansvarskart for informasjonssystemet</w:t>
            </w:r>
          </w:p>
          <w:p w14:paraId="5219BA97" w14:textId="77777777" w:rsidR="00350A1A" w:rsidRPr="00206887" w:rsidRDefault="00350A1A" w:rsidP="00B46616">
            <w:pPr>
              <w:rPr>
                <w:sz w:val="16"/>
              </w:rPr>
            </w:pPr>
          </w:p>
        </w:tc>
        <w:tc>
          <w:tcPr>
            <w:tcW w:w="2693" w:type="dxa"/>
          </w:tcPr>
          <w:p w14:paraId="40181CE1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Overvåke at informasjonssystemet benyttes i samsvar med bestemmelser og prosedyrer</w:t>
            </w:r>
          </w:p>
          <w:p w14:paraId="7818BE66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 xml:space="preserve">Rapportere til </w:t>
            </w:r>
            <w:r>
              <w:rPr>
                <w:sz w:val="16"/>
              </w:rPr>
              <w:t>dataansvarlig</w:t>
            </w:r>
          </w:p>
        </w:tc>
        <w:tc>
          <w:tcPr>
            <w:tcW w:w="2552" w:type="dxa"/>
          </w:tcPr>
          <w:p w14:paraId="684D4703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at sitt informasjonssystem er tilgjengelig</w:t>
            </w:r>
          </w:p>
          <w:p w14:paraId="77AA36F2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at sitt informasjonssystem oppfyller Normens krav</w:t>
            </w:r>
          </w:p>
          <w:p w14:paraId="580AE197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at informasjonssystemet fungerer som besluttet</w:t>
            </w:r>
          </w:p>
          <w:p w14:paraId="347D4B7A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Definere tilgangsroller</w:t>
            </w:r>
          </w:p>
          <w:p w14:paraId="45C55732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Rapportere til IKT-ansvarlig</w:t>
            </w:r>
          </w:p>
        </w:tc>
      </w:tr>
      <w:tr w:rsidR="00350A1A" w:rsidRPr="00206887" w14:paraId="7C80E276" w14:textId="77777777" w:rsidTr="00B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101" w:type="dxa"/>
          </w:tcPr>
          <w:p w14:paraId="568B179B" w14:textId="77777777" w:rsidR="00350A1A" w:rsidRPr="00206887" w:rsidRDefault="00350A1A" w:rsidP="00B46616">
            <w:pPr>
              <w:rPr>
                <w:b/>
                <w:sz w:val="16"/>
              </w:rPr>
            </w:pPr>
            <w:r w:rsidRPr="00206887">
              <w:rPr>
                <w:b/>
                <w:sz w:val="16"/>
              </w:rPr>
              <w:t>Rolle</w:t>
            </w:r>
          </w:p>
        </w:tc>
        <w:tc>
          <w:tcPr>
            <w:tcW w:w="2126" w:type="dxa"/>
          </w:tcPr>
          <w:p w14:paraId="31157E6F" w14:textId="77777777" w:rsidR="00350A1A" w:rsidRPr="00206887" w:rsidRDefault="00350A1A" w:rsidP="00B4661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Dataansvarlig</w:t>
            </w:r>
          </w:p>
        </w:tc>
        <w:tc>
          <w:tcPr>
            <w:tcW w:w="2126" w:type="dxa"/>
          </w:tcPr>
          <w:p w14:paraId="20A03C19" w14:textId="77777777" w:rsidR="00350A1A" w:rsidRPr="00206887" w:rsidRDefault="00350A1A" w:rsidP="00B46616">
            <w:pPr>
              <w:rPr>
                <w:i/>
                <w:sz w:val="16"/>
              </w:rPr>
            </w:pPr>
            <w:r w:rsidRPr="00206887">
              <w:rPr>
                <w:i/>
                <w:sz w:val="16"/>
              </w:rPr>
              <w:t>Leder med personalansvar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E2E4168" w14:textId="77777777" w:rsidR="00350A1A" w:rsidRPr="00206887" w:rsidRDefault="00350A1A" w:rsidP="00B46616">
            <w:pPr>
              <w:rPr>
                <w:i/>
                <w:sz w:val="16"/>
              </w:rPr>
            </w:pPr>
            <w:proofErr w:type="spellStart"/>
            <w:r w:rsidRPr="00206887">
              <w:rPr>
                <w:i/>
                <w:sz w:val="16"/>
              </w:rPr>
              <w:t>Systembruker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0F9000B6" w14:textId="77777777" w:rsidR="00350A1A" w:rsidRPr="00206887" w:rsidRDefault="00350A1A" w:rsidP="00B46616">
            <w:pPr>
              <w:rPr>
                <w:i/>
                <w:sz w:val="16"/>
              </w:rPr>
            </w:pPr>
            <w:r w:rsidRPr="00206887">
              <w:rPr>
                <w:i/>
                <w:sz w:val="16"/>
              </w:rPr>
              <w:t>Bestiller</w:t>
            </w:r>
          </w:p>
        </w:tc>
        <w:tc>
          <w:tcPr>
            <w:tcW w:w="2693" w:type="dxa"/>
          </w:tcPr>
          <w:p w14:paraId="2277F600" w14:textId="77777777" w:rsidR="00350A1A" w:rsidRPr="00206887" w:rsidRDefault="00350A1A" w:rsidP="00B4661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Fagansvarlig informasjonssikkerhet</w:t>
            </w:r>
          </w:p>
        </w:tc>
        <w:tc>
          <w:tcPr>
            <w:tcW w:w="2552" w:type="dxa"/>
          </w:tcPr>
          <w:p w14:paraId="6F251418" w14:textId="77777777" w:rsidR="00350A1A" w:rsidRPr="00206887" w:rsidRDefault="00350A1A" w:rsidP="00B46616">
            <w:pPr>
              <w:rPr>
                <w:i/>
                <w:sz w:val="16"/>
              </w:rPr>
            </w:pPr>
            <w:r w:rsidRPr="00206887">
              <w:rPr>
                <w:i/>
                <w:sz w:val="16"/>
              </w:rPr>
              <w:t>Systemeier for et system</w:t>
            </w:r>
          </w:p>
        </w:tc>
      </w:tr>
      <w:tr w:rsidR="00350A1A" w:rsidRPr="00206887" w14:paraId="11F19864" w14:textId="77777777" w:rsidTr="00B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101" w:type="dxa"/>
          </w:tcPr>
          <w:p w14:paraId="777CD1E8" w14:textId="77777777" w:rsidR="00350A1A" w:rsidRPr="00206887" w:rsidRDefault="00350A1A" w:rsidP="00B46616">
            <w:pPr>
              <w:rPr>
                <w:b/>
                <w:sz w:val="16"/>
              </w:rPr>
            </w:pPr>
            <w:r w:rsidRPr="00206887">
              <w:rPr>
                <w:b/>
                <w:sz w:val="16"/>
              </w:rPr>
              <w:lastRenderedPageBreak/>
              <w:t>Oppgaver</w:t>
            </w:r>
          </w:p>
        </w:tc>
        <w:tc>
          <w:tcPr>
            <w:tcW w:w="2126" w:type="dxa"/>
          </w:tcPr>
          <w:p w14:paraId="0A8DBA07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 xml:space="preserve">Vedta, </w:t>
            </w:r>
            <w:proofErr w:type="gramStart"/>
            <w:r w:rsidRPr="00206887">
              <w:rPr>
                <w:sz w:val="16"/>
              </w:rPr>
              <w:t>implementere</w:t>
            </w:r>
            <w:proofErr w:type="gramEnd"/>
            <w:r w:rsidRPr="00206887">
              <w:rPr>
                <w:sz w:val="16"/>
              </w:rPr>
              <w:t>, vedlikeholde og følge opp bruken av styringssystem for informasjonssikkerhet</w:t>
            </w:r>
          </w:p>
          <w:p w14:paraId="7A26650C" w14:textId="77777777" w:rsidR="00350A1A" w:rsidRPr="00C1629A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 xml:space="preserve">Gjennomføre ledelsens </w:t>
            </w:r>
            <w:r w:rsidRPr="00C1629A">
              <w:rPr>
                <w:sz w:val="16"/>
              </w:rPr>
              <w:t>gjennomgang</w:t>
            </w:r>
          </w:p>
          <w:p w14:paraId="2DFF7AA4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C1629A">
              <w:rPr>
                <w:sz w:val="16"/>
              </w:rPr>
              <w:t>Melde brudd på personopplysnings-sikkerheten til Datatilsynet</w:t>
            </w:r>
          </w:p>
        </w:tc>
        <w:tc>
          <w:tcPr>
            <w:tcW w:w="2126" w:type="dxa"/>
          </w:tcPr>
          <w:p w14:paraId="3D10B407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at det gis opplæring i nødvendige systemer og i informasjonssikkerhet</w:t>
            </w:r>
          </w:p>
          <w:p w14:paraId="44D75133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Lage og teste beredskapsprosedyrer for systemsvikt</w:t>
            </w:r>
          </w:p>
          <w:p w14:paraId="1352F782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risikovurderinger og overvåke risiko</w:t>
            </w:r>
          </w:p>
          <w:p w14:paraId="70EDF1DE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Tildele den enkelte medarbeider korrekt rolle og bestille tilgang til nettverk og system</w:t>
            </w:r>
          </w:p>
          <w:p w14:paraId="7364C1F7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 xml:space="preserve">Vedlikeholde medarbeidernes tilgangsnivå </w:t>
            </w:r>
          </w:p>
          <w:p w14:paraId="7B72055B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Inndra tilgang ved opphør av arbeidsforhold</w:t>
            </w:r>
          </w:p>
          <w:p w14:paraId="60447229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at forskningsprosjekt blir meldt til den regionale etiske komité (REK)</w:t>
            </w:r>
          </w:p>
          <w:p w14:paraId="3CDC83B5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 xml:space="preserve">Følge opp at forskningsprosjekt følger </w:t>
            </w:r>
            <w:r>
              <w:rPr>
                <w:sz w:val="16"/>
              </w:rPr>
              <w:t>plan</w:t>
            </w:r>
          </w:p>
          <w:p w14:paraId="72B59769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Behandle avvik</w:t>
            </w:r>
          </w:p>
          <w:p w14:paraId="3B7E7D1F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 xml:space="preserve">Etablere og følge opp </w:t>
            </w:r>
            <w:r>
              <w:rPr>
                <w:sz w:val="16"/>
              </w:rPr>
              <w:t>tilganger og evt. avtaler om tilgang på tvers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E92F057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Lese og følge gjeldende regler</w:t>
            </w:r>
          </w:p>
          <w:p w14:paraId="661B30E4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Gjøre seg kjent med styringssystem for informasjonssikkerhet</w:t>
            </w:r>
          </w:p>
          <w:p w14:paraId="3C2F7B43" w14:textId="77777777" w:rsidR="00350A1A" w:rsidRPr="00206887" w:rsidRDefault="00350A1A" w:rsidP="00B46616">
            <w:pPr>
              <w:rPr>
                <w:sz w:val="16"/>
              </w:rPr>
            </w:pPr>
          </w:p>
          <w:p w14:paraId="04988A6B" w14:textId="77777777" w:rsidR="00350A1A" w:rsidRPr="00206887" w:rsidRDefault="00350A1A" w:rsidP="00B46616">
            <w:pPr>
              <w:rPr>
                <w:sz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6B02CC83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Utarbeide og vedlikeholde prosedyrer rundt egen funksjon</w:t>
            </w:r>
          </w:p>
          <w:p w14:paraId="656CACC8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Utarbeide og inngå serviceavtale om drift og vedlikehold av informasjonssystemet</w:t>
            </w:r>
          </w:p>
          <w:p w14:paraId="152D63C7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 xml:space="preserve">Utarbeide beredskapsplan </w:t>
            </w:r>
          </w:p>
          <w:p w14:paraId="09598B15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Ivareta konfigurasjonskontroll ved endringer av informasjonssystemet</w:t>
            </w:r>
          </w:p>
          <w:p w14:paraId="4B396A89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risikovurderinger og overvåke risiko</w:t>
            </w:r>
          </w:p>
          <w:p w14:paraId="74B8F5AA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 xml:space="preserve">Vurdere eventuell løsning for fjernaksess opp mot veileder for fjernaksess </w:t>
            </w:r>
          </w:p>
          <w:p w14:paraId="76B56A2C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  <w:szCs w:val="16"/>
              </w:rPr>
            </w:pPr>
            <w:r w:rsidRPr="00206887">
              <w:rPr>
                <w:sz w:val="16"/>
                <w:szCs w:val="16"/>
              </w:rPr>
              <w:t>Følge opp partnere, leverandør og databehandlere i forhold til informasjonssikkerhet</w:t>
            </w:r>
          </w:p>
          <w:p w14:paraId="28B71E16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Håndtere meldte avvik</w:t>
            </w:r>
          </w:p>
          <w:p w14:paraId="1409EE76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Rådgiving</w:t>
            </w:r>
          </w:p>
          <w:p w14:paraId="5C0DEEBF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at det blir utpekt systemeier for det enkelte system og holde oversikt over disse</w:t>
            </w:r>
          </w:p>
          <w:p w14:paraId="1D8CF2F9" w14:textId="77777777" w:rsidR="00350A1A" w:rsidRPr="00206887" w:rsidRDefault="00350A1A" w:rsidP="00B46616">
            <w:pPr>
              <w:rPr>
                <w:sz w:val="16"/>
              </w:rPr>
            </w:pPr>
          </w:p>
        </w:tc>
        <w:tc>
          <w:tcPr>
            <w:tcW w:w="2693" w:type="dxa"/>
          </w:tcPr>
          <w:p w14:paraId="43520F47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Utarbeide og vedlikeholde prosedyrer rundt egen funksjon</w:t>
            </w:r>
          </w:p>
          <w:p w14:paraId="3E20E1F2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Utforming av styrende, utførende og kontrollerende dokument i styringssystemet for informasjonssikkerhet</w:t>
            </w:r>
          </w:p>
          <w:p w14:paraId="0E88E1E0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Forberede ledelsens gjennomgang</w:t>
            </w:r>
          </w:p>
          <w:p w14:paraId="344E0380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Følge opp iverksetting av tiltak som er besluttet gjennomført</w:t>
            </w:r>
          </w:p>
          <w:p w14:paraId="2FE91706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Samordne og gjennomføre sikkerhetsrevisjoner</w:t>
            </w:r>
          </w:p>
          <w:p w14:paraId="1C250CA3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Vurdere rapporterte avvik</w:t>
            </w:r>
          </w:p>
          <w:p w14:paraId="54627951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proofErr w:type="gramStart"/>
            <w:r w:rsidRPr="00206887">
              <w:rPr>
                <w:sz w:val="16"/>
              </w:rPr>
              <w:t>Forestå</w:t>
            </w:r>
            <w:proofErr w:type="gramEnd"/>
            <w:r w:rsidRPr="00206887">
              <w:rPr>
                <w:sz w:val="16"/>
              </w:rPr>
              <w:t xml:space="preserve"> risikovurderinger</w:t>
            </w:r>
          </w:p>
          <w:p w14:paraId="60D509CA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Godkjenne dokument til styringssystemet for informasjonssikkerhet</w:t>
            </w:r>
          </w:p>
          <w:p w14:paraId="67E583C4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 xml:space="preserve">Erverve og vedlikeholde kunnskap om trusler, sårbarhet, </w:t>
            </w:r>
            <w:proofErr w:type="gramStart"/>
            <w:r w:rsidRPr="00206887">
              <w:rPr>
                <w:sz w:val="16"/>
              </w:rPr>
              <w:t xml:space="preserve">sikkerhetstiltak og </w:t>
            </w:r>
            <w:r>
              <w:rPr>
                <w:sz w:val="16"/>
              </w:rPr>
              <w:t>-</w:t>
            </w:r>
            <w:r w:rsidRPr="00206887">
              <w:rPr>
                <w:sz w:val="16"/>
              </w:rPr>
              <w:t>teknikker,</w:t>
            </w:r>
            <w:proofErr w:type="gramEnd"/>
            <w:r w:rsidRPr="00206887">
              <w:rPr>
                <w:sz w:val="16"/>
              </w:rPr>
              <w:t xml:space="preserve"> sikkerhetskrav</w:t>
            </w:r>
          </w:p>
          <w:p w14:paraId="6AFCD9EE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Opplæring</w:t>
            </w:r>
          </w:p>
          <w:p w14:paraId="0141769A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Rådgiving</w:t>
            </w:r>
          </w:p>
        </w:tc>
        <w:tc>
          <w:tcPr>
            <w:tcW w:w="2552" w:type="dxa"/>
          </w:tcPr>
          <w:p w14:paraId="476F9E3A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Utarbeide og vedlikeholde prosedyrer rundt egen funksjon</w:t>
            </w:r>
          </w:p>
          <w:p w14:paraId="2015FE53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 xml:space="preserve">Bistå IKT-ansvarlig i å utarbeide vedlegg til serviceavtale </w:t>
            </w:r>
          </w:p>
          <w:p w14:paraId="06CA80A3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Bistå IKT-ansvarlig i å utarbeide avtaler om endringer av sitt systems konfigurasjon</w:t>
            </w:r>
          </w:p>
          <w:p w14:paraId="21B58F76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Definere tilgangsroller for sitt system og gjøre disse kjent</w:t>
            </w:r>
          </w:p>
          <w:p w14:paraId="4D4D55B8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Sørge for risikovurderinger og overvåke risiko</w:t>
            </w:r>
          </w:p>
          <w:p w14:paraId="2ADE41FF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Følge opp partnere, leverandør og databehandlere i forhold til informasjonssikkerhet</w:t>
            </w:r>
          </w:p>
          <w:p w14:paraId="2B96986C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Håndtere meldte avvik</w:t>
            </w:r>
          </w:p>
          <w:p w14:paraId="4B623755" w14:textId="77777777" w:rsidR="00350A1A" w:rsidRPr="00206887" w:rsidRDefault="00350A1A" w:rsidP="00350A1A">
            <w:pPr>
              <w:numPr>
                <w:ilvl w:val="0"/>
                <w:numId w:val="23"/>
              </w:numPr>
              <w:tabs>
                <w:tab w:val="clear" w:pos="357"/>
              </w:tabs>
              <w:spacing w:after="0" w:line="240" w:lineRule="auto"/>
              <w:ind w:left="105" w:hanging="105"/>
              <w:rPr>
                <w:sz w:val="16"/>
              </w:rPr>
            </w:pPr>
            <w:r w:rsidRPr="00206887">
              <w:rPr>
                <w:sz w:val="16"/>
              </w:rPr>
              <w:t>Følge opp tilgang på tvers</w:t>
            </w:r>
          </w:p>
        </w:tc>
      </w:tr>
    </w:tbl>
    <w:p w14:paraId="7C6FE601" w14:textId="77777777" w:rsidR="00350A1A" w:rsidRDefault="00350A1A" w:rsidP="00350A1A"/>
    <w:p w14:paraId="6BD79E9C" w14:textId="77777777" w:rsidR="00350A1A" w:rsidRDefault="00350A1A" w:rsidP="00350A1A"/>
    <w:p w14:paraId="49ECB664" w14:textId="77777777" w:rsidR="00350A1A" w:rsidRDefault="00350A1A" w:rsidP="00350A1A"/>
    <w:p w14:paraId="7A780E5D" w14:textId="77777777" w:rsidR="00350A1A" w:rsidRPr="00350A1A" w:rsidRDefault="00350A1A" w:rsidP="00350A1A"/>
    <w:bookmarkEnd w:id="1"/>
    <w:sectPr w:rsidR="00350A1A" w:rsidRPr="00350A1A" w:rsidSect="00350A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418" w:left="1418" w:header="709" w:footer="283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6F26" w14:textId="77777777" w:rsidR="00CF2CF1" w:rsidRDefault="00CF2CF1" w:rsidP="008452EA">
      <w:r>
        <w:separator/>
      </w:r>
    </w:p>
    <w:p w14:paraId="4011EDEE" w14:textId="77777777" w:rsidR="00CF2CF1" w:rsidRDefault="00CF2CF1"/>
  </w:endnote>
  <w:endnote w:type="continuationSeparator" w:id="0">
    <w:p w14:paraId="0B738F20" w14:textId="77777777" w:rsidR="00CF2CF1" w:rsidRDefault="00CF2CF1" w:rsidP="008452EA">
      <w:r>
        <w:continuationSeparator/>
      </w:r>
    </w:p>
    <w:p w14:paraId="6B46662F" w14:textId="77777777" w:rsidR="00CF2CF1" w:rsidRDefault="00CF2CF1"/>
  </w:endnote>
  <w:endnote w:type="continuationNotice" w:id="1">
    <w:p w14:paraId="06744098" w14:textId="77777777" w:rsidR="00CF2CF1" w:rsidRDefault="00CF2C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CS-brødtekst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C4CD" w14:textId="77777777" w:rsidR="00350A1A" w:rsidRDefault="00350A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DD6C" w14:textId="77777777" w:rsidR="00CF2CF1" w:rsidRDefault="00CF2CF1" w:rsidP="005D6BAA">
    <w:r>
      <w:rPr>
        <w:noProof/>
      </w:rPr>
      <w:drawing>
        <wp:anchor distT="0" distB="0" distL="114300" distR="114300" simplePos="0" relativeHeight="251658242" behindDoc="1" locked="1" layoutInCell="1" allowOverlap="1" wp14:anchorId="7A26DA3F" wp14:editId="3F8F917B">
          <wp:simplePos x="0" y="0"/>
          <wp:positionH relativeFrom="margin">
            <wp:posOffset>-81915</wp:posOffset>
          </wp:positionH>
          <wp:positionV relativeFrom="page">
            <wp:posOffset>9794875</wp:posOffset>
          </wp:positionV>
          <wp:extent cx="807720" cy="415925"/>
          <wp:effectExtent l="0" t="0" r="0" b="0"/>
          <wp:wrapSquare wrapText="bothSides"/>
          <wp:docPr id="11" name="Grafik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173DF" w14:textId="0FCD437A" w:rsidR="00CF2CF1" w:rsidRDefault="00CF2CF1" w:rsidP="005D6BAA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Side |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A6A3AE2" w14:textId="77777777" w:rsidR="00CF2CF1" w:rsidRPr="002F6F79" w:rsidRDefault="00CF2CF1" w:rsidP="002F6F7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8B0D" w14:textId="77777777" w:rsidR="00CF2CF1" w:rsidRDefault="00CF2CF1" w:rsidP="005D6BAA">
    <w:r>
      <w:rPr>
        <w:noProof/>
      </w:rPr>
      <w:drawing>
        <wp:anchor distT="0" distB="0" distL="114300" distR="114300" simplePos="0" relativeHeight="251658241" behindDoc="1" locked="1" layoutInCell="1" allowOverlap="1" wp14:anchorId="09A3FE14" wp14:editId="7356F225">
          <wp:simplePos x="0" y="0"/>
          <wp:positionH relativeFrom="margin">
            <wp:posOffset>-81915</wp:posOffset>
          </wp:positionH>
          <wp:positionV relativeFrom="page">
            <wp:posOffset>9794875</wp:posOffset>
          </wp:positionV>
          <wp:extent cx="807720" cy="415925"/>
          <wp:effectExtent l="0" t="0" r="0" b="0"/>
          <wp:wrapSquare wrapText="bothSides"/>
          <wp:docPr id="10" name="Grafik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1A3D08" w14:textId="482A3A39" w:rsidR="00CF2CF1" w:rsidRDefault="00CF2CF1" w:rsidP="005D6BAA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Side |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A71D004" w14:textId="77777777" w:rsidR="00CF2CF1" w:rsidRDefault="00CF2C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A5F7" w14:textId="77777777" w:rsidR="00CF2CF1" w:rsidRDefault="00CF2CF1" w:rsidP="007153CC">
      <w:pPr>
        <w:spacing w:after="0"/>
      </w:pPr>
      <w:r>
        <w:separator/>
      </w:r>
    </w:p>
  </w:footnote>
  <w:footnote w:type="continuationSeparator" w:id="0">
    <w:p w14:paraId="3FF3AD09" w14:textId="77777777" w:rsidR="00CF2CF1" w:rsidRDefault="00CF2CF1">
      <w:r>
        <w:continuationSeparator/>
      </w:r>
    </w:p>
  </w:footnote>
  <w:footnote w:type="continuationNotice" w:id="1">
    <w:p w14:paraId="3AD75FD8" w14:textId="77777777" w:rsidR="00CF2CF1" w:rsidRDefault="00CF2C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A545" w14:textId="77777777" w:rsidR="00350A1A" w:rsidRDefault="00350A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89A9" w14:textId="61340689" w:rsidR="00CF2CF1" w:rsidRPr="00A27058" w:rsidRDefault="00CF2CF1" w:rsidP="00A27058">
    <w:pPr>
      <w:pStyle w:val="Topptekst"/>
    </w:pPr>
    <w:r>
      <w:t>Veileder om risikostyring for informasjonssikkerhet og personvern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31AB" w14:textId="77777777" w:rsidR="006C7945" w:rsidRDefault="006C7945" w:rsidP="00350A1A">
    <w:pPr>
      <w:pStyle w:val="Topptekst"/>
    </w:pPr>
    <w:r w:rsidRPr="006C7945">
      <w:t>Veileder om internkontroll for informasjonssikkerhet og personvern</w:t>
    </w:r>
  </w:p>
  <w:p w14:paraId="5765FB94" w14:textId="589A217A" w:rsidR="00DA4981" w:rsidRDefault="00350A1A" w:rsidP="00350A1A">
    <w:pPr>
      <w:pStyle w:val="Topptekst"/>
    </w:pPr>
    <w:r w:rsidRPr="00350A1A">
      <w:t>3.1 Eksempler på sikkerhetsansvar, -roller og oppgaver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702A"/>
    <w:multiLevelType w:val="hybridMultilevel"/>
    <w:tmpl w:val="A19A07B8"/>
    <w:lvl w:ilvl="0" w:tplc="24BCBE5A">
      <w:start w:val="1"/>
      <w:numFmt w:val="bullet"/>
      <w:lvlText w:val="­"/>
      <w:lvlJc w:val="left"/>
      <w:pPr>
        <w:ind w:left="360" w:hanging="360"/>
      </w:pPr>
      <w:rPr>
        <w:rFonts w:ascii="Garamond" w:hAnsi="Garamond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0875B1"/>
    <w:multiLevelType w:val="multilevel"/>
    <w:tmpl w:val="5D14552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34"/>
        <w:szCs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DB5831"/>
    <w:multiLevelType w:val="multilevel"/>
    <w:tmpl w:val="0AB6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ED5B04"/>
    <w:multiLevelType w:val="multilevel"/>
    <w:tmpl w:val="866A1BF2"/>
    <w:styleLink w:val="Liste-flerenivehels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"/>
      <w:lvlJc w:val="left"/>
      <w:pPr>
        <w:ind w:left="1758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098" w:hanging="298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AD0B92"/>
    <w:multiLevelType w:val="hybridMultilevel"/>
    <w:tmpl w:val="3D8EC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3728F"/>
    <w:multiLevelType w:val="hybridMultilevel"/>
    <w:tmpl w:val="CDC4589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5341F"/>
    <w:multiLevelType w:val="multilevel"/>
    <w:tmpl w:val="69A8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326387"/>
    <w:multiLevelType w:val="multilevel"/>
    <w:tmpl w:val="F80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F1351F"/>
    <w:multiLevelType w:val="multilevel"/>
    <w:tmpl w:val="52DC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CC218A"/>
    <w:multiLevelType w:val="hybridMultilevel"/>
    <w:tmpl w:val="56F8D6BE"/>
    <w:lvl w:ilvl="0" w:tplc="10A6122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16"/>
  </w:num>
  <w:num w:numId="16">
    <w:abstractNumId w:val="18"/>
  </w:num>
  <w:num w:numId="17">
    <w:abstractNumId w:val="20"/>
  </w:num>
  <w:num w:numId="18">
    <w:abstractNumId w:val="14"/>
  </w:num>
  <w:num w:numId="19">
    <w:abstractNumId w:val="19"/>
  </w:num>
  <w:num w:numId="20">
    <w:abstractNumId w:val="21"/>
  </w:num>
  <w:num w:numId="21">
    <w:abstractNumId w:val="16"/>
  </w:num>
  <w:num w:numId="22">
    <w:abstractNumId w:val="17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1A"/>
    <w:rsid w:val="00001197"/>
    <w:rsid w:val="0000394D"/>
    <w:rsid w:val="0000435F"/>
    <w:rsid w:val="00004D33"/>
    <w:rsid w:val="00004F1E"/>
    <w:rsid w:val="00006FB7"/>
    <w:rsid w:val="00007A15"/>
    <w:rsid w:val="00014B0C"/>
    <w:rsid w:val="00016722"/>
    <w:rsid w:val="00027E6E"/>
    <w:rsid w:val="000319DE"/>
    <w:rsid w:val="00033A18"/>
    <w:rsid w:val="0004237D"/>
    <w:rsid w:val="00042F50"/>
    <w:rsid w:val="00043E24"/>
    <w:rsid w:val="00051D43"/>
    <w:rsid w:val="0005399D"/>
    <w:rsid w:val="00053C79"/>
    <w:rsid w:val="00053E22"/>
    <w:rsid w:val="00055BC1"/>
    <w:rsid w:val="00055F4C"/>
    <w:rsid w:val="000615E5"/>
    <w:rsid w:val="0006704F"/>
    <w:rsid w:val="000728DE"/>
    <w:rsid w:val="00077871"/>
    <w:rsid w:val="00085F4A"/>
    <w:rsid w:val="000874B7"/>
    <w:rsid w:val="0009243B"/>
    <w:rsid w:val="000A1114"/>
    <w:rsid w:val="000A31F5"/>
    <w:rsid w:val="000A596E"/>
    <w:rsid w:val="000A5D30"/>
    <w:rsid w:val="000A62DF"/>
    <w:rsid w:val="000B0ACA"/>
    <w:rsid w:val="000D07B2"/>
    <w:rsid w:val="000D355D"/>
    <w:rsid w:val="000D58BD"/>
    <w:rsid w:val="000D5EE3"/>
    <w:rsid w:val="000D7AA9"/>
    <w:rsid w:val="000D7B43"/>
    <w:rsid w:val="000E2902"/>
    <w:rsid w:val="000E3E97"/>
    <w:rsid w:val="000E4098"/>
    <w:rsid w:val="000E56AC"/>
    <w:rsid w:val="000E59D5"/>
    <w:rsid w:val="000E64B2"/>
    <w:rsid w:val="000F7D43"/>
    <w:rsid w:val="00101C62"/>
    <w:rsid w:val="00102614"/>
    <w:rsid w:val="00103E21"/>
    <w:rsid w:val="001063E0"/>
    <w:rsid w:val="0010751A"/>
    <w:rsid w:val="00112990"/>
    <w:rsid w:val="001207CD"/>
    <w:rsid w:val="00130CA8"/>
    <w:rsid w:val="00132FE2"/>
    <w:rsid w:val="00140000"/>
    <w:rsid w:val="001408A7"/>
    <w:rsid w:val="00140AE8"/>
    <w:rsid w:val="00140DAE"/>
    <w:rsid w:val="00141FA4"/>
    <w:rsid w:val="00144903"/>
    <w:rsid w:val="001472CD"/>
    <w:rsid w:val="00154441"/>
    <w:rsid w:val="001548CA"/>
    <w:rsid w:val="00154BD8"/>
    <w:rsid w:val="0015681A"/>
    <w:rsid w:val="00164DE1"/>
    <w:rsid w:val="001743A2"/>
    <w:rsid w:val="00180979"/>
    <w:rsid w:val="001820F9"/>
    <w:rsid w:val="00184415"/>
    <w:rsid w:val="00184A0F"/>
    <w:rsid w:val="00186AC3"/>
    <w:rsid w:val="00194EFB"/>
    <w:rsid w:val="001A087D"/>
    <w:rsid w:val="001A4FD0"/>
    <w:rsid w:val="001B0402"/>
    <w:rsid w:val="001B06A2"/>
    <w:rsid w:val="001B0C66"/>
    <w:rsid w:val="001C4AC5"/>
    <w:rsid w:val="001C6729"/>
    <w:rsid w:val="001D037D"/>
    <w:rsid w:val="001D288D"/>
    <w:rsid w:val="001E09A7"/>
    <w:rsid w:val="001E4E64"/>
    <w:rsid w:val="001E5A82"/>
    <w:rsid w:val="001F0703"/>
    <w:rsid w:val="001F1AF1"/>
    <w:rsid w:val="001F1F4B"/>
    <w:rsid w:val="001F2ABF"/>
    <w:rsid w:val="001F5F36"/>
    <w:rsid w:val="00203479"/>
    <w:rsid w:val="00203C1C"/>
    <w:rsid w:val="002135D5"/>
    <w:rsid w:val="00213A87"/>
    <w:rsid w:val="00217F08"/>
    <w:rsid w:val="002203C3"/>
    <w:rsid w:val="00220BC8"/>
    <w:rsid w:val="00223643"/>
    <w:rsid w:val="00230429"/>
    <w:rsid w:val="00233E24"/>
    <w:rsid w:val="002342FE"/>
    <w:rsid w:val="002345D8"/>
    <w:rsid w:val="0023520F"/>
    <w:rsid w:val="00241899"/>
    <w:rsid w:val="00241DE5"/>
    <w:rsid w:val="002430F1"/>
    <w:rsid w:val="00250437"/>
    <w:rsid w:val="00252E65"/>
    <w:rsid w:val="0025434F"/>
    <w:rsid w:val="00254406"/>
    <w:rsid w:val="00255ED8"/>
    <w:rsid w:val="00256C98"/>
    <w:rsid w:val="002643F9"/>
    <w:rsid w:val="00264495"/>
    <w:rsid w:val="00265359"/>
    <w:rsid w:val="002666F3"/>
    <w:rsid w:val="00266B4F"/>
    <w:rsid w:val="002670F0"/>
    <w:rsid w:val="00272295"/>
    <w:rsid w:val="00273C54"/>
    <w:rsid w:val="00274D47"/>
    <w:rsid w:val="002808BD"/>
    <w:rsid w:val="00282C53"/>
    <w:rsid w:val="002866FB"/>
    <w:rsid w:val="002901C4"/>
    <w:rsid w:val="00292B0D"/>
    <w:rsid w:val="002937E9"/>
    <w:rsid w:val="002A26F8"/>
    <w:rsid w:val="002A516A"/>
    <w:rsid w:val="002A5BE6"/>
    <w:rsid w:val="002A7C6B"/>
    <w:rsid w:val="002B5749"/>
    <w:rsid w:val="002C093F"/>
    <w:rsid w:val="002D2DE8"/>
    <w:rsid w:val="002D3333"/>
    <w:rsid w:val="002D3C02"/>
    <w:rsid w:val="002D796E"/>
    <w:rsid w:val="002E2C92"/>
    <w:rsid w:val="002E66D0"/>
    <w:rsid w:val="002E727E"/>
    <w:rsid w:val="002F1F71"/>
    <w:rsid w:val="002F6F79"/>
    <w:rsid w:val="002F73C1"/>
    <w:rsid w:val="00300960"/>
    <w:rsid w:val="00301052"/>
    <w:rsid w:val="003013B4"/>
    <w:rsid w:val="00301AAC"/>
    <w:rsid w:val="00311863"/>
    <w:rsid w:val="003153C2"/>
    <w:rsid w:val="0032248C"/>
    <w:rsid w:val="00322D46"/>
    <w:rsid w:val="00331129"/>
    <w:rsid w:val="00333ECF"/>
    <w:rsid w:val="00334ED1"/>
    <w:rsid w:val="00341164"/>
    <w:rsid w:val="00342B64"/>
    <w:rsid w:val="00342F3C"/>
    <w:rsid w:val="00344466"/>
    <w:rsid w:val="00350A1A"/>
    <w:rsid w:val="00351149"/>
    <w:rsid w:val="003519D7"/>
    <w:rsid w:val="003544EF"/>
    <w:rsid w:val="00360526"/>
    <w:rsid w:val="00366D14"/>
    <w:rsid w:val="00367DD3"/>
    <w:rsid w:val="00370838"/>
    <w:rsid w:val="00372C11"/>
    <w:rsid w:val="00376A7B"/>
    <w:rsid w:val="00376CF8"/>
    <w:rsid w:val="00381389"/>
    <w:rsid w:val="00381614"/>
    <w:rsid w:val="00382B94"/>
    <w:rsid w:val="00385DAA"/>
    <w:rsid w:val="00386E68"/>
    <w:rsid w:val="003878DD"/>
    <w:rsid w:val="00393594"/>
    <w:rsid w:val="00394ED0"/>
    <w:rsid w:val="003A63A0"/>
    <w:rsid w:val="003A76E7"/>
    <w:rsid w:val="003B01FD"/>
    <w:rsid w:val="003B0F72"/>
    <w:rsid w:val="003B29DE"/>
    <w:rsid w:val="003B5A9D"/>
    <w:rsid w:val="003B6792"/>
    <w:rsid w:val="003B6AC5"/>
    <w:rsid w:val="003C61A4"/>
    <w:rsid w:val="003C75B1"/>
    <w:rsid w:val="003D529A"/>
    <w:rsid w:val="003D5A93"/>
    <w:rsid w:val="003D6F55"/>
    <w:rsid w:val="003D7B95"/>
    <w:rsid w:val="003E080D"/>
    <w:rsid w:val="003E169C"/>
    <w:rsid w:val="003E2267"/>
    <w:rsid w:val="003E3B3C"/>
    <w:rsid w:val="003E46C4"/>
    <w:rsid w:val="003E6AF5"/>
    <w:rsid w:val="003E6C24"/>
    <w:rsid w:val="003F2FF4"/>
    <w:rsid w:val="003F5169"/>
    <w:rsid w:val="003F51E6"/>
    <w:rsid w:val="003F55CB"/>
    <w:rsid w:val="003F5600"/>
    <w:rsid w:val="003F7F9F"/>
    <w:rsid w:val="004013ED"/>
    <w:rsid w:val="004016DE"/>
    <w:rsid w:val="00406320"/>
    <w:rsid w:val="00411634"/>
    <w:rsid w:val="00424B1C"/>
    <w:rsid w:val="0042697C"/>
    <w:rsid w:val="004372D6"/>
    <w:rsid w:val="00440732"/>
    <w:rsid w:val="00444C20"/>
    <w:rsid w:val="00444D8E"/>
    <w:rsid w:val="0044529E"/>
    <w:rsid w:val="0045102A"/>
    <w:rsid w:val="00451D0C"/>
    <w:rsid w:val="00451F1E"/>
    <w:rsid w:val="00453D8D"/>
    <w:rsid w:val="0045496B"/>
    <w:rsid w:val="00457463"/>
    <w:rsid w:val="00464695"/>
    <w:rsid w:val="00471F20"/>
    <w:rsid w:val="00472FA5"/>
    <w:rsid w:val="00473E57"/>
    <w:rsid w:val="00476DCD"/>
    <w:rsid w:val="00477DBB"/>
    <w:rsid w:val="004811D5"/>
    <w:rsid w:val="00482719"/>
    <w:rsid w:val="00484B71"/>
    <w:rsid w:val="00485D2D"/>
    <w:rsid w:val="004908D7"/>
    <w:rsid w:val="00492CBD"/>
    <w:rsid w:val="00493CB4"/>
    <w:rsid w:val="00495368"/>
    <w:rsid w:val="004A09F1"/>
    <w:rsid w:val="004A48ED"/>
    <w:rsid w:val="004A5348"/>
    <w:rsid w:val="004B0953"/>
    <w:rsid w:val="004B69FD"/>
    <w:rsid w:val="004B6AD3"/>
    <w:rsid w:val="004D73B4"/>
    <w:rsid w:val="004E16D6"/>
    <w:rsid w:val="004E4D34"/>
    <w:rsid w:val="004E6A2C"/>
    <w:rsid w:val="004F23C7"/>
    <w:rsid w:val="004F6540"/>
    <w:rsid w:val="004F6B71"/>
    <w:rsid w:val="0050032E"/>
    <w:rsid w:val="005008EB"/>
    <w:rsid w:val="00502865"/>
    <w:rsid w:val="00504285"/>
    <w:rsid w:val="00504F4A"/>
    <w:rsid w:val="00506A0B"/>
    <w:rsid w:val="005079D1"/>
    <w:rsid w:val="00511B91"/>
    <w:rsid w:val="00511CB8"/>
    <w:rsid w:val="0051605D"/>
    <w:rsid w:val="0051666F"/>
    <w:rsid w:val="0052002A"/>
    <w:rsid w:val="00521B42"/>
    <w:rsid w:val="00521CB4"/>
    <w:rsid w:val="00524215"/>
    <w:rsid w:val="00531005"/>
    <w:rsid w:val="0053354D"/>
    <w:rsid w:val="00534DAA"/>
    <w:rsid w:val="0054733B"/>
    <w:rsid w:val="00547799"/>
    <w:rsid w:val="00555CF6"/>
    <w:rsid w:val="00556607"/>
    <w:rsid w:val="00561688"/>
    <w:rsid w:val="00565077"/>
    <w:rsid w:val="00565933"/>
    <w:rsid w:val="0056634D"/>
    <w:rsid w:val="005716BC"/>
    <w:rsid w:val="0057484B"/>
    <w:rsid w:val="005807B7"/>
    <w:rsid w:val="00580C1A"/>
    <w:rsid w:val="00582D2E"/>
    <w:rsid w:val="0058308A"/>
    <w:rsid w:val="00583B6C"/>
    <w:rsid w:val="00584890"/>
    <w:rsid w:val="005855D3"/>
    <w:rsid w:val="005867BD"/>
    <w:rsid w:val="00592027"/>
    <w:rsid w:val="0059445C"/>
    <w:rsid w:val="00597999"/>
    <w:rsid w:val="005A3498"/>
    <w:rsid w:val="005A3958"/>
    <w:rsid w:val="005A3D22"/>
    <w:rsid w:val="005A5EBD"/>
    <w:rsid w:val="005B2DBB"/>
    <w:rsid w:val="005B38AC"/>
    <w:rsid w:val="005B46F5"/>
    <w:rsid w:val="005C08E4"/>
    <w:rsid w:val="005C0ACA"/>
    <w:rsid w:val="005D2DA3"/>
    <w:rsid w:val="005D4DEA"/>
    <w:rsid w:val="005D6A6A"/>
    <w:rsid w:val="005D6BAA"/>
    <w:rsid w:val="005D7A36"/>
    <w:rsid w:val="005D7DBF"/>
    <w:rsid w:val="005E2950"/>
    <w:rsid w:val="005E5938"/>
    <w:rsid w:val="005E5B19"/>
    <w:rsid w:val="005F37FE"/>
    <w:rsid w:val="005F3B1F"/>
    <w:rsid w:val="005F5712"/>
    <w:rsid w:val="00600C26"/>
    <w:rsid w:val="006050D6"/>
    <w:rsid w:val="00610E0F"/>
    <w:rsid w:val="00611BF1"/>
    <w:rsid w:val="00621DC3"/>
    <w:rsid w:val="00622EF1"/>
    <w:rsid w:val="006247E9"/>
    <w:rsid w:val="00625950"/>
    <w:rsid w:val="006322AF"/>
    <w:rsid w:val="0063455A"/>
    <w:rsid w:val="00634593"/>
    <w:rsid w:val="00636CAF"/>
    <w:rsid w:val="006416F3"/>
    <w:rsid w:val="0064211C"/>
    <w:rsid w:val="006435AC"/>
    <w:rsid w:val="006501EE"/>
    <w:rsid w:val="00653087"/>
    <w:rsid w:val="0065401D"/>
    <w:rsid w:val="00654D64"/>
    <w:rsid w:val="00662CBF"/>
    <w:rsid w:val="00674178"/>
    <w:rsid w:val="00674315"/>
    <w:rsid w:val="00677429"/>
    <w:rsid w:val="0068030C"/>
    <w:rsid w:val="00683E27"/>
    <w:rsid w:val="00684247"/>
    <w:rsid w:val="00685BB8"/>
    <w:rsid w:val="006867DC"/>
    <w:rsid w:val="00690339"/>
    <w:rsid w:val="006919CE"/>
    <w:rsid w:val="006972BA"/>
    <w:rsid w:val="006A1E51"/>
    <w:rsid w:val="006B3616"/>
    <w:rsid w:val="006B370A"/>
    <w:rsid w:val="006B407C"/>
    <w:rsid w:val="006B581A"/>
    <w:rsid w:val="006C3CF1"/>
    <w:rsid w:val="006C5BA6"/>
    <w:rsid w:val="006C7405"/>
    <w:rsid w:val="006C7945"/>
    <w:rsid w:val="006D055A"/>
    <w:rsid w:val="006E67C5"/>
    <w:rsid w:val="006F1565"/>
    <w:rsid w:val="006F6ECE"/>
    <w:rsid w:val="006F6EFB"/>
    <w:rsid w:val="00701674"/>
    <w:rsid w:val="0070219D"/>
    <w:rsid w:val="00703C39"/>
    <w:rsid w:val="00710DDA"/>
    <w:rsid w:val="007152B6"/>
    <w:rsid w:val="007153CC"/>
    <w:rsid w:val="007156B3"/>
    <w:rsid w:val="00717A87"/>
    <w:rsid w:val="00717F77"/>
    <w:rsid w:val="00720D61"/>
    <w:rsid w:val="00722281"/>
    <w:rsid w:val="00722CC9"/>
    <w:rsid w:val="00722EF8"/>
    <w:rsid w:val="0072541D"/>
    <w:rsid w:val="00727730"/>
    <w:rsid w:val="007325E6"/>
    <w:rsid w:val="00732FC4"/>
    <w:rsid w:val="0073300C"/>
    <w:rsid w:val="00733EDD"/>
    <w:rsid w:val="00734153"/>
    <w:rsid w:val="00741D88"/>
    <w:rsid w:val="00742217"/>
    <w:rsid w:val="00745D3E"/>
    <w:rsid w:val="00745D4D"/>
    <w:rsid w:val="007509D9"/>
    <w:rsid w:val="007518E0"/>
    <w:rsid w:val="007527EF"/>
    <w:rsid w:val="00762228"/>
    <w:rsid w:val="00772DFC"/>
    <w:rsid w:val="00776CDF"/>
    <w:rsid w:val="00784C41"/>
    <w:rsid w:val="00785217"/>
    <w:rsid w:val="00786416"/>
    <w:rsid w:val="00790A3A"/>
    <w:rsid w:val="007919B9"/>
    <w:rsid w:val="00792E56"/>
    <w:rsid w:val="00794A0A"/>
    <w:rsid w:val="007A0E55"/>
    <w:rsid w:val="007A108E"/>
    <w:rsid w:val="007B2093"/>
    <w:rsid w:val="007B2B46"/>
    <w:rsid w:val="007C063E"/>
    <w:rsid w:val="007C0B95"/>
    <w:rsid w:val="007C2474"/>
    <w:rsid w:val="007D5380"/>
    <w:rsid w:val="007D713C"/>
    <w:rsid w:val="007E2498"/>
    <w:rsid w:val="007E41B2"/>
    <w:rsid w:val="007E6C51"/>
    <w:rsid w:val="007F4ABB"/>
    <w:rsid w:val="007F59B4"/>
    <w:rsid w:val="007F7A6B"/>
    <w:rsid w:val="00803835"/>
    <w:rsid w:val="008047A5"/>
    <w:rsid w:val="00805A4E"/>
    <w:rsid w:val="0081013F"/>
    <w:rsid w:val="00814EDC"/>
    <w:rsid w:val="008154D8"/>
    <w:rsid w:val="00820BB2"/>
    <w:rsid w:val="0082268A"/>
    <w:rsid w:val="00823343"/>
    <w:rsid w:val="00823C19"/>
    <w:rsid w:val="00823DCC"/>
    <w:rsid w:val="00826664"/>
    <w:rsid w:val="00826896"/>
    <w:rsid w:val="00831D34"/>
    <w:rsid w:val="008327D3"/>
    <w:rsid w:val="008335CB"/>
    <w:rsid w:val="008360FE"/>
    <w:rsid w:val="00844131"/>
    <w:rsid w:val="008452EA"/>
    <w:rsid w:val="008462B8"/>
    <w:rsid w:val="00846803"/>
    <w:rsid w:val="0085667C"/>
    <w:rsid w:val="0086510B"/>
    <w:rsid w:val="00873139"/>
    <w:rsid w:val="00875A78"/>
    <w:rsid w:val="00876B58"/>
    <w:rsid w:val="00877D07"/>
    <w:rsid w:val="00884608"/>
    <w:rsid w:val="00884F6F"/>
    <w:rsid w:val="00886CA7"/>
    <w:rsid w:val="00896913"/>
    <w:rsid w:val="00896A60"/>
    <w:rsid w:val="008A03C2"/>
    <w:rsid w:val="008A18DE"/>
    <w:rsid w:val="008A19AC"/>
    <w:rsid w:val="008B17F8"/>
    <w:rsid w:val="008B2069"/>
    <w:rsid w:val="008B5F9C"/>
    <w:rsid w:val="008B7871"/>
    <w:rsid w:val="008C129B"/>
    <w:rsid w:val="008C17D8"/>
    <w:rsid w:val="008C3B37"/>
    <w:rsid w:val="008C45B6"/>
    <w:rsid w:val="008D0697"/>
    <w:rsid w:val="008E176F"/>
    <w:rsid w:val="008E2571"/>
    <w:rsid w:val="008F4491"/>
    <w:rsid w:val="008F69FC"/>
    <w:rsid w:val="00901337"/>
    <w:rsid w:val="0090153C"/>
    <w:rsid w:val="009067C1"/>
    <w:rsid w:val="00907019"/>
    <w:rsid w:val="009118F7"/>
    <w:rsid w:val="00912396"/>
    <w:rsid w:val="00912AE7"/>
    <w:rsid w:val="009134F3"/>
    <w:rsid w:val="009160C9"/>
    <w:rsid w:val="00916594"/>
    <w:rsid w:val="00916DE7"/>
    <w:rsid w:val="00917C09"/>
    <w:rsid w:val="009217E3"/>
    <w:rsid w:val="00923C08"/>
    <w:rsid w:val="00930C71"/>
    <w:rsid w:val="00937601"/>
    <w:rsid w:val="009378A3"/>
    <w:rsid w:val="00940DD2"/>
    <w:rsid w:val="009417E7"/>
    <w:rsid w:val="00941DB5"/>
    <w:rsid w:val="009473F9"/>
    <w:rsid w:val="00951227"/>
    <w:rsid w:val="00953A0E"/>
    <w:rsid w:val="0095668A"/>
    <w:rsid w:val="0096075E"/>
    <w:rsid w:val="009609C2"/>
    <w:rsid w:val="0096132F"/>
    <w:rsid w:val="00963F0B"/>
    <w:rsid w:val="009753F3"/>
    <w:rsid w:val="009756E3"/>
    <w:rsid w:val="00986BC1"/>
    <w:rsid w:val="00990CE2"/>
    <w:rsid w:val="009923DA"/>
    <w:rsid w:val="00994444"/>
    <w:rsid w:val="00996463"/>
    <w:rsid w:val="009A295C"/>
    <w:rsid w:val="009A52B1"/>
    <w:rsid w:val="009A69FC"/>
    <w:rsid w:val="009B01EE"/>
    <w:rsid w:val="009B1D06"/>
    <w:rsid w:val="009B2AA7"/>
    <w:rsid w:val="009B3987"/>
    <w:rsid w:val="009C3261"/>
    <w:rsid w:val="009D08F0"/>
    <w:rsid w:val="009D2CB6"/>
    <w:rsid w:val="009D3CFD"/>
    <w:rsid w:val="009D41BE"/>
    <w:rsid w:val="009E07A7"/>
    <w:rsid w:val="009E3AAA"/>
    <w:rsid w:val="009E5C3D"/>
    <w:rsid w:val="009E74A8"/>
    <w:rsid w:val="009F0CF0"/>
    <w:rsid w:val="009F2287"/>
    <w:rsid w:val="009F5008"/>
    <w:rsid w:val="009F78FD"/>
    <w:rsid w:val="00A01F51"/>
    <w:rsid w:val="00A020C7"/>
    <w:rsid w:val="00A036D6"/>
    <w:rsid w:val="00A04268"/>
    <w:rsid w:val="00A07E9E"/>
    <w:rsid w:val="00A1047A"/>
    <w:rsid w:val="00A138A2"/>
    <w:rsid w:val="00A13DC2"/>
    <w:rsid w:val="00A209D6"/>
    <w:rsid w:val="00A24EDF"/>
    <w:rsid w:val="00A27058"/>
    <w:rsid w:val="00A30460"/>
    <w:rsid w:val="00A34FBB"/>
    <w:rsid w:val="00A40007"/>
    <w:rsid w:val="00A423AF"/>
    <w:rsid w:val="00A44A85"/>
    <w:rsid w:val="00A535D3"/>
    <w:rsid w:val="00A53CEA"/>
    <w:rsid w:val="00A57774"/>
    <w:rsid w:val="00A57F2C"/>
    <w:rsid w:val="00A60CAE"/>
    <w:rsid w:val="00A639B3"/>
    <w:rsid w:val="00A6782D"/>
    <w:rsid w:val="00A72C88"/>
    <w:rsid w:val="00A74C94"/>
    <w:rsid w:val="00A74FE1"/>
    <w:rsid w:val="00A75F7A"/>
    <w:rsid w:val="00A81272"/>
    <w:rsid w:val="00A821B7"/>
    <w:rsid w:val="00A965F0"/>
    <w:rsid w:val="00A97324"/>
    <w:rsid w:val="00A9750C"/>
    <w:rsid w:val="00AA2F1E"/>
    <w:rsid w:val="00AB0590"/>
    <w:rsid w:val="00AB2711"/>
    <w:rsid w:val="00AB377F"/>
    <w:rsid w:val="00AB5058"/>
    <w:rsid w:val="00AB5B78"/>
    <w:rsid w:val="00AC0664"/>
    <w:rsid w:val="00AC0E61"/>
    <w:rsid w:val="00AC29B2"/>
    <w:rsid w:val="00AC57F9"/>
    <w:rsid w:val="00AC633F"/>
    <w:rsid w:val="00AC65A7"/>
    <w:rsid w:val="00AC6EE3"/>
    <w:rsid w:val="00AD2DCD"/>
    <w:rsid w:val="00AD3A4F"/>
    <w:rsid w:val="00AD6727"/>
    <w:rsid w:val="00AE205D"/>
    <w:rsid w:val="00AE3A00"/>
    <w:rsid w:val="00AE4001"/>
    <w:rsid w:val="00AE681D"/>
    <w:rsid w:val="00AE6A30"/>
    <w:rsid w:val="00AF52B4"/>
    <w:rsid w:val="00AF56CB"/>
    <w:rsid w:val="00AF7B2B"/>
    <w:rsid w:val="00B00141"/>
    <w:rsid w:val="00B0319B"/>
    <w:rsid w:val="00B11AD7"/>
    <w:rsid w:val="00B233ED"/>
    <w:rsid w:val="00B23A77"/>
    <w:rsid w:val="00B27FC8"/>
    <w:rsid w:val="00B4007A"/>
    <w:rsid w:val="00B40443"/>
    <w:rsid w:val="00B42BA7"/>
    <w:rsid w:val="00B42C88"/>
    <w:rsid w:val="00B46F60"/>
    <w:rsid w:val="00B533A7"/>
    <w:rsid w:val="00B55CF2"/>
    <w:rsid w:val="00B56BC0"/>
    <w:rsid w:val="00B56C2F"/>
    <w:rsid w:val="00B6011A"/>
    <w:rsid w:val="00B61141"/>
    <w:rsid w:val="00B64F18"/>
    <w:rsid w:val="00B657F9"/>
    <w:rsid w:val="00B6732B"/>
    <w:rsid w:val="00B679F1"/>
    <w:rsid w:val="00B74310"/>
    <w:rsid w:val="00B76085"/>
    <w:rsid w:val="00B76EF2"/>
    <w:rsid w:val="00B77104"/>
    <w:rsid w:val="00B83669"/>
    <w:rsid w:val="00B91C5A"/>
    <w:rsid w:val="00B931F4"/>
    <w:rsid w:val="00B954AB"/>
    <w:rsid w:val="00B97AB0"/>
    <w:rsid w:val="00BA0850"/>
    <w:rsid w:val="00BB2B8F"/>
    <w:rsid w:val="00BB34F1"/>
    <w:rsid w:val="00BB5C4D"/>
    <w:rsid w:val="00BB7AD4"/>
    <w:rsid w:val="00BC1D60"/>
    <w:rsid w:val="00BC6628"/>
    <w:rsid w:val="00BC681A"/>
    <w:rsid w:val="00BC74AB"/>
    <w:rsid w:val="00BD0A78"/>
    <w:rsid w:val="00BD2C8F"/>
    <w:rsid w:val="00BD3682"/>
    <w:rsid w:val="00BD4296"/>
    <w:rsid w:val="00BD45A8"/>
    <w:rsid w:val="00BD781E"/>
    <w:rsid w:val="00BD7BF4"/>
    <w:rsid w:val="00BE0056"/>
    <w:rsid w:val="00BF3C79"/>
    <w:rsid w:val="00BF6A8F"/>
    <w:rsid w:val="00BF7CC9"/>
    <w:rsid w:val="00C0020A"/>
    <w:rsid w:val="00C035CF"/>
    <w:rsid w:val="00C119FA"/>
    <w:rsid w:val="00C13200"/>
    <w:rsid w:val="00C14BDE"/>
    <w:rsid w:val="00C14C5A"/>
    <w:rsid w:val="00C27567"/>
    <w:rsid w:val="00C30B70"/>
    <w:rsid w:val="00C321E9"/>
    <w:rsid w:val="00C330A7"/>
    <w:rsid w:val="00C37D42"/>
    <w:rsid w:val="00C426A8"/>
    <w:rsid w:val="00C438DC"/>
    <w:rsid w:val="00C51C06"/>
    <w:rsid w:val="00C522FD"/>
    <w:rsid w:val="00C57BD9"/>
    <w:rsid w:val="00C67209"/>
    <w:rsid w:val="00C70200"/>
    <w:rsid w:val="00C74BE8"/>
    <w:rsid w:val="00C766C4"/>
    <w:rsid w:val="00C803CC"/>
    <w:rsid w:val="00C828BB"/>
    <w:rsid w:val="00C83EA9"/>
    <w:rsid w:val="00C843CE"/>
    <w:rsid w:val="00C86CEB"/>
    <w:rsid w:val="00C94C98"/>
    <w:rsid w:val="00C9510F"/>
    <w:rsid w:val="00CA05EE"/>
    <w:rsid w:val="00CA46A5"/>
    <w:rsid w:val="00CA6D43"/>
    <w:rsid w:val="00CA7B10"/>
    <w:rsid w:val="00CB1EA8"/>
    <w:rsid w:val="00CB3D1F"/>
    <w:rsid w:val="00CB7FDB"/>
    <w:rsid w:val="00CC101E"/>
    <w:rsid w:val="00CC4DDE"/>
    <w:rsid w:val="00CC75E9"/>
    <w:rsid w:val="00CD1814"/>
    <w:rsid w:val="00CD38ED"/>
    <w:rsid w:val="00CD39CD"/>
    <w:rsid w:val="00CD3F48"/>
    <w:rsid w:val="00CD4B52"/>
    <w:rsid w:val="00CD6542"/>
    <w:rsid w:val="00CD7D39"/>
    <w:rsid w:val="00CE18CE"/>
    <w:rsid w:val="00CE5EFB"/>
    <w:rsid w:val="00CE6651"/>
    <w:rsid w:val="00CF0D42"/>
    <w:rsid w:val="00CF2CF1"/>
    <w:rsid w:val="00CF6811"/>
    <w:rsid w:val="00CF75C4"/>
    <w:rsid w:val="00CF7ECB"/>
    <w:rsid w:val="00D032D9"/>
    <w:rsid w:val="00D0636B"/>
    <w:rsid w:val="00D06416"/>
    <w:rsid w:val="00D0678F"/>
    <w:rsid w:val="00D1126B"/>
    <w:rsid w:val="00D2284F"/>
    <w:rsid w:val="00D264AC"/>
    <w:rsid w:val="00D27160"/>
    <w:rsid w:val="00D32B86"/>
    <w:rsid w:val="00D32F8D"/>
    <w:rsid w:val="00D402DB"/>
    <w:rsid w:val="00D4287F"/>
    <w:rsid w:val="00D42B1A"/>
    <w:rsid w:val="00D439D8"/>
    <w:rsid w:val="00D44C60"/>
    <w:rsid w:val="00D47C46"/>
    <w:rsid w:val="00D5108C"/>
    <w:rsid w:val="00D52B6C"/>
    <w:rsid w:val="00D536DA"/>
    <w:rsid w:val="00D54D4C"/>
    <w:rsid w:val="00D5527E"/>
    <w:rsid w:val="00D6030F"/>
    <w:rsid w:val="00D60496"/>
    <w:rsid w:val="00D62581"/>
    <w:rsid w:val="00D64873"/>
    <w:rsid w:val="00D651D1"/>
    <w:rsid w:val="00D66B2E"/>
    <w:rsid w:val="00D73655"/>
    <w:rsid w:val="00D747A6"/>
    <w:rsid w:val="00D7586C"/>
    <w:rsid w:val="00D77C85"/>
    <w:rsid w:val="00D80905"/>
    <w:rsid w:val="00D82F48"/>
    <w:rsid w:val="00D860A5"/>
    <w:rsid w:val="00D86D4A"/>
    <w:rsid w:val="00D87574"/>
    <w:rsid w:val="00D91B6F"/>
    <w:rsid w:val="00D94F17"/>
    <w:rsid w:val="00D9673D"/>
    <w:rsid w:val="00DA0C35"/>
    <w:rsid w:val="00DA4981"/>
    <w:rsid w:val="00DB199A"/>
    <w:rsid w:val="00DB2F06"/>
    <w:rsid w:val="00DC0FC1"/>
    <w:rsid w:val="00DC1BDD"/>
    <w:rsid w:val="00DC331F"/>
    <w:rsid w:val="00DC70A2"/>
    <w:rsid w:val="00DC744F"/>
    <w:rsid w:val="00DD3D14"/>
    <w:rsid w:val="00DE024B"/>
    <w:rsid w:val="00DE4351"/>
    <w:rsid w:val="00DE5871"/>
    <w:rsid w:val="00DE7314"/>
    <w:rsid w:val="00DE7A19"/>
    <w:rsid w:val="00DF1E20"/>
    <w:rsid w:val="00DF5C0D"/>
    <w:rsid w:val="00DF5EDB"/>
    <w:rsid w:val="00DF7AC0"/>
    <w:rsid w:val="00E012BC"/>
    <w:rsid w:val="00E16F7A"/>
    <w:rsid w:val="00E177A1"/>
    <w:rsid w:val="00E21FBA"/>
    <w:rsid w:val="00E23DB8"/>
    <w:rsid w:val="00E252B8"/>
    <w:rsid w:val="00E254E8"/>
    <w:rsid w:val="00E26B73"/>
    <w:rsid w:val="00E3133B"/>
    <w:rsid w:val="00E32468"/>
    <w:rsid w:val="00E3343D"/>
    <w:rsid w:val="00E34405"/>
    <w:rsid w:val="00E40005"/>
    <w:rsid w:val="00E44FD2"/>
    <w:rsid w:val="00E46F05"/>
    <w:rsid w:val="00E4742B"/>
    <w:rsid w:val="00E50843"/>
    <w:rsid w:val="00E53B71"/>
    <w:rsid w:val="00E54078"/>
    <w:rsid w:val="00E5623C"/>
    <w:rsid w:val="00E62AE0"/>
    <w:rsid w:val="00E73166"/>
    <w:rsid w:val="00E76A9A"/>
    <w:rsid w:val="00E77A89"/>
    <w:rsid w:val="00E77DFE"/>
    <w:rsid w:val="00E843C9"/>
    <w:rsid w:val="00E86DCD"/>
    <w:rsid w:val="00EA0EA1"/>
    <w:rsid w:val="00EA1C4A"/>
    <w:rsid w:val="00EA4E0E"/>
    <w:rsid w:val="00EA6B41"/>
    <w:rsid w:val="00EA7935"/>
    <w:rsid w:val="00EB2CD9"/>
    <w:rsid w:val="00EB4A4F"/>
    <w:rsid w:val="00EB7F2C"/>
    <w:rsid w:val="00EC35E4"/>
    <w:rsid w:val="00EC56FE"/>
    <w:rsid w:val="00ED16CF"/>
    <w:rsid w:val="00ED3F64"/>
    <w:rsid w:val="00ED628E"/>
    <w:rsid w:val="00EE2486"/>
    <w:rsid w:val="00EE4B80"/>
    <w:rsid w:val="00EF35E4"/>
    <w:rsid w:val="00EF3B7F"/>
    <w:rsid w:val="00F1239F"/>
    <w:rsid w:val="00F1255A"/>
    <w:rsid w:val="00F146E0"/>
    <w:rsid w:val="00F17BA8"/>
    <w:rsid w:val="00F213C3"/>
    <w:rsid w:val="00F222C2"/>
    <w:rsid w:val="00F23756"/>
    <w:rsid w:val="00F24BC2"/>
    <w:rsid w:val="00F27045"/>
    <w:rsid w:val="00F27331"/>
    <w:rsid w:val="00F27B9B"/>
    <w:rsid w:val="00F30180"/>
    <w:rsid w:val="00F33512"/>
    <w:rsid w:val="00F366C3"/>
    <w:rsid w:val="00F40113"/>
    <w:rsid w:val="00F40995"/>
    <w:rsid w:val="00F4175D"/>
    <w:rsid w:val="00F52040"/>
    <w:rsid w:val="00F5337A"/>
    <w:rsid w:val="00F548E8"/>
    <w:rsid w:val="00F55F6E"/>
    <w:rsid w:val="00F578C2"/>
    <w:rsid w:val="00F57F10"/>
    <w:rsid w:val="00F64AD1"/>
    <w:rsid w:val="00F722B7"/>
    <w:rsid w:val="00F74A3D"/>
    <w:rsid w:val="00F75813"/>
    <w:rsid w:val="00F80281"/>
    <w:rsid w:val="00F85DB2"/>
    <w:rsid w:val="00F864BA"/>
    <w:rsid w:val="00F913A4"/>
    <w:rsid w:val="00F92549"/>
    <w:rsid w:val="00F95354"/>
    <w:rsid w:val="00F97BAC"/>
    <w:rsid w:val="00FA297C"/>
    <w:rsid w:val="00FA5E4C"/>
    <w:rsid w:val="00FA72C1"/>
    <w:rsid w:val="00FA7C84"/>
    <w:rsid w:val="00FC1232"/>
    <w:rsid w:val="00FC2875"/>
    <w:rsid w:val="00FC2AEB"/>
    <w:rsid w:val="00FC3C8F"/>
    <w:rsid w:val="00FC4702"/>
    <w:rsid w:val="00FC4E43"/>
    <w:rsid w:val="00FD18DC"/>
    <w:rsid w:val="00FD19EB"/>
    <w:rsid w:val="00FD27A6"/>
    <w:rsid w:val="00FD6F9D"/>
    <w:rsid w:val="00FE439D"/>
    <w:rsid w:val="00FE6FD3"/>
    <w:rsid w:val="00FE75BF"/>
    <w:rsid w:val="00FE7A87"/>
    <w:rsid w:val="00FE7E57"/>
    <w:rsid w:val="00FF0642"/>
    <w:rsid w:val="00FF122D"/>
    <w:rsid w:val="00FF314B"/>
    <w:rsid w:val="00FF3BF5"/>
    <w:rsid w:val="00FF5219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A74D519"/>
  <w15:docId w15:val="{BDCAE99F-FBFF-4EE0-A438-2BFBD40F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DD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729"/>
    <w:pPr>
      <w:keepNext/>
      <w:keepLines/>
      <w:numPr>
        <w:numId w:val="13"/>
      </w:numPr>
      <w:tabs>
        <w:tab w:val="clear" w:pos="357"/>
      </w:tabs>
      <w:spacing w:before="120" w:after="600"/>
      <w:ind w:left="680" w:hanging="680"/>
      <w:outlineLvl w:val="0"/>
    </w:pPr>
    <w:rPr>
      <w:rFonts w:asciiTheme="majorHAnsi" w:eastAsiaTheme="majorEastAsia" w:hAnsiTheme="majorHAnsi" w:cstheme="majorBidi"/>
      <w:b/>
      <w:color w:val="037A94" w:themeColor="text2"/>
      <w:sz w:val="4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A4981"/>
    <w:pPr>
      <w:keepNext/>
      <w:keepLines/>
      <w:tabs>
        <w:tab w:val="clear" w:pos="357"/>
      </w:tabs>
      <w:spacing w:before="240"/>
      <w:outlineLvl w:val="1"/>
    </w:pPr>
    <w:rPr>
      <w:rFonts w:asciiTheme="majorHAnsi" w:eastAsiaTheme="majorEastAsia" w:hAnsiTheme="majorHAnsi" w:cstheme="majorBidi"/>
      <w:b/>
      <w:sz w:val="3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AB5B78"/>
    <w:pPr>
      <w:numPr>
        <w:ilvl w:val="2"/>
      </w:numPr>
      <w:ind w:left="851" w:hanging="851"/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264AC"/>
    <w:pPr>
      <w:keepNext/>
      <w:keepLines/>
      <w:numPr>
        <w:ilvl w:val="3"/>
        <w:numId w:val="13"/>
      </w:numPr>
      <w:spacing w:before="240" w:after="40"/>
      <w:ind w:left="851" w:hanging="851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44529E"/>
    <w:pPr>
      <w:keepNext/>
      <w:keepLines/>
      <w:numPr>
        <w:ilvl w:val="4"/>
        <w:numId w:val="13"/>
      </w:numPr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133B"/>
    <w:pPr>
      <w:keepNext/>
      <w:keepLines/>
      <w:numPr>
        <w:ilvl w:val="5"/>
        <w:numId w:val="13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133B"/>
    <w:pPr>
      <w:keepNext/>
      <w:keepLines/>
      <w:numPr>
        <w:ilvl w:val="6"/>
        <w:numId w:val="13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133B"/>
    <w:pPr>
      <w:keepNext/>
      <w:keepLines/>
      <w:numPr>
        <w:ilvl w:val="7"/>
        <w:numId w:val="13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133B"/>
    <w:pPr>
      <w:keepNext/>
      <w:keepLines/>
      <w:numPr>
        <w:ilvl w:val="8"/>
        <w:numId w:val="13"/>
      </w:numPr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2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C6729"/>
    <w:rPr>
      <w:rFonts w:asciiTheme="majorHAnsi" w:eastAsiaTheme="majorEastAsia" w:hAnsiTheme="majorHAnsi" w:cstheme="majorBidi"/>
      <w:b/>
      <w:color w:val="037A94" w:themeColor="text2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4981"/>
    <w:rPr>
      <w:rFonts w:asciiTheme="majorHAnsi" w:eastAsiaTheme="majorEastAsia" w:hAnsiTheme="majorHAnsi" w:cstheme="majorBidi"/>
      <w:b/>
      <w:sz w:val="3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5B78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264AC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529E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3133B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3133B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3133B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3133B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521B42"/>
    <w:pPr>
      <w:spacing w:before="40" w:after="200" w:line="240" w:lineRule="auto"/>
    </w:pPr>
    <w:rPr>
      <w:iCs/>
      <w:color w:val="262626" w:themeColor="accent4" w:themeTint="D9"/>
      <w:sz w:val="20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E3133B"/>
    <w:rPr>
      <w:b/>
      <w:bCs/>
      <w:i/>
      <w:iCs/>
      <w:spacing w:val="5"/>
    </w:rPr>
  </w:style>
  <w:style w:type="paragraph" w:styleId="Brdtekst">
    <w:name w:val="Body Text"/>
    <w:link w:val="BrdtekstTegn"/>
    <w:rsid w:val="00154BD8"/>
    <w:pPr>
      <w:spacing w:before="40" w:after="160"/>
    </w:pPr>
    <w:rPr>
      <w:rFonts w:ascii="Arial" w:hAnsi="Arial"/>
    </w:rPr>
  </w:style>
  <w:style w:type="character" w:customStyle="1" w:styleId="BrdtekstTegn">
    <w:name w:val="Brødtekst Tegn"/>
    <w:basedOn w:val="Standardskriftforavsnitt"/>
    <w:link w:val="Brdtekst"/>
    <w:rsid w:val="00154BD8"/>
    <w:rPr>
      <w:rFonts w:ascii="Arial" w:hAnsi="Arial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  <w:rPr>
      <w:rFonts w:ascii="Arial" w:hAnsi="Arial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54078"/>
    <w:pPr>
      <w:tabs>
        <w:tab w:val="center" w:pos="4513"/>
        <w:tab w:val="right" w:pos="9026"/>
      </w:tabs>
    </w:pPr>
    <w:rPr>
      <w:color w:val="787878"/>
    </w:rPr>
  </w:style>
  <w:style w:type="character" w:customStyle="1" w:styleId="BunntekstTegn">
    <w:name w:val="Bunntekst Tegn"/>
    <w:basedOn w:val="Standardskriftforavsnitt"/>
    <w:link w:val="Bunntekst"/>
    <w:uiPriority w:val="99"/>
    <w:rsid w:val="0065401D"/>
    <w:rPr>
      <w:rFonts w:ascii="Arial" w:hAnsi="Arial"/>
      <w:color w:val="78787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rsid w:val="0051666F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1666F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00394D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A57774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506A0B"/>
    <w:pPr>
      <w:tabs>
        <w:tab w:val="right" w:leader="dot" w:pos="8959"/>
      </w:tabs>
      <w:spacing w:after="100"/>
    </w:pPr>
    <w:rPr>
      <w:b/>
      <w:noProof/>
      <w:color w:val="037A94" w:themeColor="text2"/>
    </w:rPr>
  </w:style>
  <w:style w:type="paragraph" w:styleId="INNH2">
    <w:name w:val="toc 2"/>
    <w:basedOn w:val="Normal"/>
    <w:next w:val="Normal"/>
    <w:autoRedefine/>
    <w:uiPriority w:val="39"/>
    <w:qFormat/>
    <w:rsid w:val="00322D46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322D46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unhideWhenUsed/>
    <w:rsid w:val="004F6B71"/>
    <w:pPr>
      <w:spacing w:after="100"/>
      <w:ind w:left="1416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611BF1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6919CE"/>
    <w:pPr>
      <w:numPr>
        <w:numId w:val="2"/>
      </w:numPr>
      <w:spacing w:before="60" w:after="60"/>
      <w:ind w:left="397" w:hanging="397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2C093F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6919CE"/>
    <w:pPr>
      <w:numPr>
        <w:numId w:val="7"/>
      </w:numPr>
      <w:spacing w:before="60" w:after="60"/>
      <w:ind w:left="397" w:hanging="397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10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11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A74FE1"/>
    <w:pPr>
      <w:spacing w:before="40" w:after="40"/>
    </w:pPr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3E6AF5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32248C"/>
    <w:pPr>
      <w:spacing w:before="60" w:after="60"/>
    </w:pPr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745D3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45D3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E3133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745D3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745D3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45D3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45D3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745D3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745D3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E4D34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E4D34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C426A8"/>
    <w:pPr>
      <w:tabs>
        <w:tab w:val="center" w:pos="4513"/>
        <w:tab w:val="right" w:pos="9026"/>
      </w:tabs>
    </w:pPr>
    <w:rPr>
      <w:color w:val="787878"/>
    </w:rPr>
  </w:style>
  <w:style w:type="character" w:customStyle="1" w:styleId="TopptekstTegn">
    <w:name w:val="Topptekst Tegn"/>
    <w:basedOn w:val="Standardskriftforavsnitt"/>
    <w:link w:val="Topptekst"/>
    <w:uiPriority w:val="99"/>
    <w:rsid w:val="00C426A8"/>
    <w:rPr>
      <w:rFonts w:ascii="Arial" w:hAnsi="Arial"/>
      <w:color w:val="78787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"/>
    <w:basedOn w:val="Normal"/>
    <w:next w:val="Normal"/>
    <w:link w:val="UndertittelTegn"/>
    <w:uiPriority w:val="11"/>
    <w:qFormat/>
    <w:rsid w:val="001A087D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"/>
    <w:basedOn w:val="Standardskriftforavsnitt"/>
    <w:link w:val="Undertittel"/>
    <w:uiPriority w:val="11"/>
    <w:rsid w:val="001A087D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E3133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A74FE1"/>
    <w:pPr>
      <w:spacing w:before="40" w:after="40" w:line="288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790A3A"/>
    <w:pPr>
      <w:spacing w:before="60" w:after="60"/>
    </w:pPr>
    <w:tblPr>
      <w:tblStyleRowBandSize w:val="1"/>
      <w:tblBorders>
        <w:top w:val="single" w:sz="12" w:space="0" w:color="0069E8" w:themeColor="accent2"/>
        <w:left w:val="single" w:sz="8" w:space="0" w:color="B3B3B3" w:themeColor="background1" w:themeShade="BF"/>
        <w:bottom w:val="single" w:sz="12" w:space="0" w:color="0069E8" w:themeColor="accent2"/>
        <w:right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single" w:sz="8" w:space="0" w:color="B3B3B3" w:themeColor="background1" w:themeShade="BF"/>
          <w:bottom w:val="single" w:sz="12" w:space="0" w:color="0069E8" w:themeColor="text1"/>
          <w:right w:val="single" w:sz="8" w:space="0" w:color="B3B3B3" w:themeColor="background1" w:themeShade="BF"/>
          <w:insideH w:val="nil"/>
          <w:insideV w:val="single" w:sz="8" w:space="0" w:color="B3B3B3" w:themeColor="background1" w:themeShade="BF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3B29D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3B29D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E843C9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E843C9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A40007"/>
    <w:pPr>
      <w:spacing w:before="720" w:after="720"/>
      <w:contextualSpacing/>
    </w:pPr>
    <w:rPr>
      <w:rFonts w:cs="Arial (CS-brødtekst)"/>
      <w:b/>
      <w:noProof/>
      <w:color w:val="037A94" w:themeColor="text2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A40007"/>
    <w:rPr>
      <w:rFonts w:ascii="Arial" w:hAnsi="Arial" w:cs="Arial (CS-brødtekst)"/>
      <w:b/>
      <w:noProof/>
      <w:color w:val="037A94" w:themeColor="text2"/>
      <w:sz w:val="48"/>
      <w:szCs w:val="72"/>
      <w:lang w:eastAsia="nb-NO"/>
    </w:rPr>
  </w:style>
  <w:style w:type="numbering" w:customStyle="1" w:styleId="Liste-flerenivehelse">
    <w:name w:val="Liste - flere nivå ehelse"/>
    <w:uiPriority w:val="99"/>
    <w:rsid w:val="00D032D9"/>
    <w:pPr>
      <w:numPr>
        <w:numId w:val="14"/>
      </w:numPr>
    </w:p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A57774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44529E"/>
  </w:style>
  <w:style w:type="character" w:customStyle="1" w:styleId="OvertittelforsideTegn">
    <w:name w:val="Overtittel forside Tegn"/>
    <w:basedOn w:val="UndertittelTegn"/>
    <w:link w:val="Overtittelforside"/>
    <w:rsid w:val="0044529E"/>
    <w:rPr>
      <w:rFonts w:ascii="Arial" w:eastAsiaTheme="minorEastAsia" w:hAnsi="Arial"/>
      <w:color w:val="FFFFFF"/>
      <w:sz w:val="40"/>
    </w:rPr>
  </w:style>
  <w:style w:type="paragraph" w:customStyle="1" w:styleId="Stil1">
    <w:name w:val="Stil1"/>
    <w:basedOn w:val="Brdtekst"/>
    <w:rsid w:val="00E843C9"/>
  </w:style>
  <w:style w:type="table" w:customStyle="1" w:styleId="Stripeteliste">
    <w:name w:val="Stripete liste"/>
    <w:basedOn w:val="Listetabell1lysuthevingsfarge41"/>
    <w:uiPriority w:val="99"/>
    <w:rsid w:val="00381614"/>
    <w:rPr>
      <w:color w:val="000000" w:themeColor="accent4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bCs/>
        <w:color w:val="FFFFFF"/>
        <w:sz w:val="22"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paragraph" w:customStyle="1" w:styleId="Mottakerinfo">
    <w:name w:val="Mottakerinfo"/>
    <w:basedOn w:val="Normal"/>
    <w:next w:val="Normal"/>
    <w:link w:val="MottakerinfoTegn"/>
    <w:qFormat/>
    <w:rsid w:val="00381614"/>
    <w:pPr>
      <w:tabs>
        <w:tab w:val="clear" w:pos="357"/>
      </w:tabs>
      <w:spacing w:before="120" w:after="40" w:line="240" w:lineRule="auto"/>
    </w:pPr>
    <w:rPr>
      <w:rFonts w:asciiTheme="minorHAnsi" w:hAnsiTheme="minorHAnsi"/>
      <w:color w:val="3C3C3C" w:themeColor="background1" w:themeShade="40"/>
    </w:rPr>
  </w:style>
  <w:style w:type="character" w:customStyle="1" w:styleId="MottakerinfoTegn">
    <w:name w:val="Mottakerinfo Tegn"/>
    <w:basedOn w:val="Standardskriftforavsnitt"/>
    <w:link w:val="Mottakerinfo"/>
    <w:rsid w:val="00381614"/>
    <w:rPr>
      <w:color w:val="3C3C3C" w:themeColor="background1" w:themeShade="40"/>
    </w:rPr>
  </w:style>
  <w:style w:type="paragraph" w:customStyle="1" w:styleId="paragraph">
    <w:name w:val="paragraph"/>
    <w:basedOn w:val="Normal"/>
    <w:rsid w:val="00FC1232"/>
    <w:pPr>
      <w:tabs>
        <w:tab w:val="clear" w:pos="35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C1232"/>
  </w:style>
  <w:style w:type="character" w:customStyle="1" w:styleId="spellingerror">
    <w:name w:val="spellingerror"/>
    <w:basedOn w:val="Standardskriftforavsnitt"/>
    <w:rsid w:val="00FC1232"/>
  </w:style>
  <w:style w:type="character" w:customStyle="1" w:styleId="eop">
    <w:name w:val="eop"/>
    <w:basedOn w:val="Standardskriftforavsnitt"/>
    <w:rsid w:val="00FC1232"/>
  </w:style>
  <w:style w:type="character" w:customStyle="1" w:styleId="contextualspellingandgrammarerror">
    <w:name w:val="contextualspellingandgrammarerror"/>
    <w:basedOn w:val="Standardskriftforavsnitt"/>
    <w:rsid w:val="00FC1232"/>
  </w:style>
  <w:style w:type="character" w:customStyle="1" w:styleId="scxw27706168">
    <w:name w:val="scxw27706168"/>
    <w:basedOn w:val="Standardskriftforavsnitt"/>
    <w:rsid w:val="00CD1814"/>
  </w:style>
  <w:style w:type="character" w:styleId="Ulstomtale">
    <w:name w:val="Unresolved Mention"/>
    <w:basedOn w:val="Standardskriftforavsnitt"/>
    <w:uiPriority w:val="99"/>
    <w:semiHidden/>
    <w:unhideWhenUsed/>
    <w:rsid w:val="00B64F18"/>
    <w:rPr>
      <w:color w:val="605E5C"/>
      <w:shd w:val="clear" w:color="auto" w:fill="E1DFDD"/>
    </w:rPr>
  </w:style>
  <w:style w:type="table" w:styleId="Rutenettabell4uthevingsfarge1">
    <w:name w:val="Grid Table 4 Accent 1"/>
    <w:basedOn w:val="Vanligtabell"/>
    <w:uiPriority w:val="49"/>
    <w:rsid w:val="00786416"/>
    <w:tblPr>
      <w:tblStyleRowBandSize w:val="1"/>
      <w:tblStyleColBandSize w:val="1"/>
      <w:tblBorders>
        <w:top w:val="single" w:sz="4" w:space="0" w:color="2BD5FA" w:themeColor="accent1" w:themeTint="99"/>
        <w:left w:val="single" w:sz="4" w:space="0" w:color="2BD5FA" w:themeColor="accent1" w:themeTint="99"/>
        <w:bottom w:val="single" w:sz="4" w:space="0" w:color="2BD5FA" w:themeColor="accent1" w:themeTint="99"/>
        <w:right w:val="single" w:sz="4" w:space="0" w:color="2BD5FA" w:themeColor="accent1" w:themeTint="99"/>
        <w:insideH w:val="single" w:sz="4" w:space="0" w:color="2BD5FA" w:themeColor="accent1" w:themeTint="99"/>
        <w:insideV w:val="single" w:sz="4" w:space="0" w:color="2BD5FA" w:themeColor="accen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37A94" w:themeColor="accent1"/>
          <w:left w:val="single" w:sz="4" w:space="0" w:color="037A94" w:themeColor="accent1"/>
          <w:bottom w:val="single" w:sz="4" w:space="0" w:color="037A94" w:themeColor="accent1"/>
          <w:right w:val="single" w:sz="4" w:space="0" w:color="037A94" w:themeColor="accent1"/>
          <w:insideH w:val="nil"/>
          <w:insideV w:val="nil"/>
        </w:tcBorders>
        <w:shd w:val="clear" w:color="auto" w:fill="037A94" w:themeFill="accent1"/>
      </w:tcPr>
    </w:tblStylePr>
    <w:tblStylePr w:type="lastRow">
      <w:rPr>
        <w:b/>
        <w:bCs/>
      </w:rPr>
      <w:tblPr/>
      <w:tcPr>
        <w:tcBorders>
          <w:top w:val="double" w:sz="4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1FD" w:themeFill="accent1" w:themeFillTint="33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Listetabell4uthevingsfarge1">
    <w:name w:val="List Table 4 Accent 1"/>
    <w:basedOn w:val="Vanligtabell"/>
    <w:uiPriority w:val="49"/>
    <w:rsid w:val="00786416"/>
    <w:tblPr>
      <w:tblStyleRowBandSize w:val="1"/>
      <w:tblStyleColBandSize w:val="1"/>
      <w:tblBorders>
        <w:top w:val="single" w:sz="4" w:space="0" w:color="2BD5FA" w:themeColor="accent1" w:themeTint="99"/>
        <w:left w:val="single" w:sz="4" w:space="0" w:color="2BD5FA" w:themeColor="accent1" w:themeTint="99"/>
        <w:bottom w:val="single" w:sz="4" w:space="0" w:color="2BD5FA" w:themeColor="accent1" w:themeTint="99"/>
        <w:right w:val="single" w:sz="4" w:space="0" w:color="2BD5FA" w:themeColor="accent1" w:themeTint="99"/>
        <w:insideH w:val="single" w:sz="4" w:space="0" w:color="2BD5FA" w:themeColor="accen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37A94" w:themeColor="accent1"/>
          <w:left w:val="single" w:sz="4" w:space="0" w:color="037A94" w:themeColor="accent1"/>
          <w:bottom w:val="single" w:sz="4" w:space="0" w:color="037A94" w:themeColor="accent1"/>
          <w:right w:val="single" w:sz="4" w:space="0" w:color="037A94" w:themeColor="accent1"/>
          <w:insideH w:val="nil"/>
        </w:tcBorders>
        <w:shd w:val="clear" w:color="auto" w:fill="037A94" w:themeFill="accent1"/>
      </w:tcPr>
    </w:tblStylePr>
    <w:tblStylePr w:type="lastRow">
      <w:rPr>
        <w:b/>
        <w:bCs/>
      </w:rPr>
      <w:tblPr/>
      <w:tcPr>
        <w:tcBorders>
          <w:top w:val="double" w:sz="4" w:space="0" w:color="2BD5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1FD" w:themeFill="accent1" w:themeFillTint="33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customStyle="1" w:styleId="Tabellrutenett10">
    <w:name w:val="Tabellrutenett1"/>
    <w:basedOn w:val="Vanligtabell"/>
    <w:next w:val="Tabellrutenett"/>
    <w:rsid w:val="00385DAA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0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8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john\Downloads\Rapportmal_Normen%20(2).dotx" TargetMode="Externa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pdatert_x0020_p_x00e5__x0020_web xmlns="12aa7e17-64c7-47ce-a3ff-6c2cc1bceedb">Nei</Oppdatert_x0020_p_x00e5__x0020_web>
    <Oppdatert_x0020_siste_x0020_versjon xmlns="12aa7e17-64c7-47ce-a3ff-6c2cc1bceedb" xsi:nil="true"/>
    <Kommentar xmlns="12aa7e17-64c7-47ce-a3ff-6c2cc1bceedb" xsi:nil="true"/>
    <Tilh_x00f8_rer_x0020_veileder xmlns="12aa7e17-64c7-47ce-a3ff-6c2cc1bceedb">Veileder om risikostyring for informasjonssikkerhet og personvern</Tilh_x00f8_rer_x0020_veile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90FDF2D930044D8DD40F7E16A48347" ma:contentTypeVersion="4" ma:contentTypeDescription="Opprett et nytt dokument." ma:contentTypeScope="" ma:versionID="4e2e7056eb3348d5c641cce366a2c63b">
  <xsd:schema xmlns:xsd="http://www.w3.org/2001/XMLSchema" xmlns:xs="http://www.w3.org/2001/XMLSchema" xmlns:p="http://schemas.microsoft.com/office/2006/metadata/properties" xmlns:ns2="12aa7e17-64c7-47ce-a3ff-6c2cc1bceedb" targetNamespace="http://schemas.microsoft.com/office/2006/metadata/properties" ma:root="true" ma:fieldsID="42250e5232908e83e573c6e0ed7a949f" ns2:_="">
    <xsd:import namespace="12aa7e17-64c7-47ce-a3ff-6c2cc1bceedb"/>
    <xsd:element name="properties">
      <xsd:complexType>
        <xsd:sequence>
          <xsd:element name="documentManagement">
            <xsd:complexType>
              <xsd:all>
                <xsd:element ref="ns2:Oppdatert_x0020_p_x00e5__x0020_web" minOccurs="0"/>
                <xsd:element ref="ns2:Oppdatert_x0020_siste_x0020_versjon" minOccurs="0"/>
                <xsd:element ref="ns2:Kommentar" minOccurs="0"/>
                <xsd:element ref="ns2:Tilh_x00f8_rer_x0020_veile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7e17-64c7-47ce-a3ff-6c2cc1bceedb" elementFormDefault="qualified">
    <xsd:import namespace="http://schemas.microsoft.com/office/2006/documentManagement/types"/>
    <xsd:import namespace="http://schemas.microsoft.com/office/infopath/2007/PartnerControls"/>
    <xsd:element name="Oppdatert_x0020_p_x00e5__x0020_web" ma:index="8" nillable="true" ma:displayName="Oppdatert på web" ma:default="Nei" ma:format="Dropdown" ma:internalName="Oppdatert_x0020_p_x00e5__x0020_web">
      <xsd:simpleType>
        <xsd:restriction base="dms:Choice">
          <xsd:enumeration value="Ja"/>
          <xsd:enumeration value="Nei"/>
        </xsd:restriction>
      </xsd:simpleType>
    </xsd:element>
    <xsd:element name="Oppdatert_x0020_siste_x0020_versjon" ma:index="9" nillable="true" ma:displayName="Dato for oppdatering på web" ma:format="DateOnly" ma:internalName="Oppdatert_x0020_siste_x0020_versjon">
      <xsd:simpleType>
        <xsd:restriction base="dms:DateTime"/>
      </xsd:simpleType>
    </xsd:element>
    <xsd:element name="Kommentar" ma:index="10" nillable="true" ma:displayName="Kommentar" ma:internalName="Kommentar">
      <xsd:simpleType>
        <xsd:restriction base="dms:Text">
          <xsd:maxLength value="255"/>
        </xsd:restriction>
      </xsd:simpleType>
    </xsd:element>
    <xsd:element name="Tilh_x00f8_rer_x0020_veileder" ma:index="11" nillable="true" ma:displayName="Tilhører veileder" ma:format="Dropdown" ma:internalName="Tilh_x00f8_rer_x0020_veileder">
      <xsd:simpleType>
        <xsd:restriction base="dms:Choice">
          <xsd:enumeration value="Veileder om risikostyring for informasjonssikkerhet og personvern"/>
          <xsd:enumeration value="Veileder for bruk av video, lyd og bilde"/>
          <xsd:enumeration value="Veileder for fjernaksess mellom virksomhet og leverandør"/>
          <xsd:enumeration value="Veileder for rettigheter ved behandling av helse og personopplysninger"/>
          <xsd:enumeration value="Veileder for små helsevirksomheter"/>
          <xsd:enumeration value="Veileder for tilgang til helse- og personopplysninger"/>
          <xsd:enumeration value="Veileder i bruk av skytjenester til behandling av helse- og personopplysninger"/>
          <xsd:enumeration value="Veileder i digital pasientkommunikasjon"/>
          <xsd:enumeration value="Veileder i informasjonssikkerhet og personvern ved bruk av teknologi i kommuner (velferdsteknologi)"/>
          <xsd:enumeration value="Veileder i personvern og informasjonssikkerhet - medisinsk utstyr"/>
          <xsd:enumeration value="Veileder i personvern og informasjonssikkerhet i forskningsprosjekter"/>
          <xsd:enumeration value="Veileder i personvern og informasjonssikkerhet ved tilgang til helseopplysninger mellom virksomheter"/>
          <xsd:enumeration value="Veileder med avtaleeksempler ved samarbeid om felles journal"/>
          <xsd:enumeration value="Veileder om internkontroll for informasjonssikkerhet og personvern"/>
          <xsd:enumeration value="Webside_Kommuneguide til Normens veiledere og faktaark"/>
          <xsd:enumeration value="Webside_Veileder for helse- og omsorgstjenester i kommun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388DB-ABC2-41C1-868B-B09006C4AA57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2aa7e17-64c7-47ce-a3ff-6c2cc1bceedb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67BFE2-E89F-5C46-9125-E87FBEDE9A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44FA42-F458-4468-9081-4C610D43B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a7e17-64c7-47ce-a3ff-6c2cc1bce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1570E-6517-42B1-BEFE-792A34401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Rapportmal_Normen (2)</Template>
  <TotalTime>0</TotalTime>
  <Pages>2</Pages>
  <Words>683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 Tynes Johnsen</dc:creator>
  <cp:lastModifiedBy>Susanne Helland Flatøy</cp:lastModifiedBy>
  <cp:revision>2</cp:revision>
  <cp:lastPrinted>2018-11-16T12:21:00Z</cp:lastPrinted>
  <dcterms:created xsi:type="dcterms:W3CDTF">2022-11-17T09:49:00Z</dcterms:created>
  <dcterms:modified xsi:type="dcterms:W3CDTF">2022-11-17T09:49:00Z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0x0101000F90FDF2D930044D8DD40F7E16A48347</vt:lpwstr>
  </property>
</Properties>
</file>